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s="华文中宋"/>
          <w:color w:val="auto"/>
          <w:sz w:val="44"/>
          <w:szCs w:val="44"/>
          <w:u w:val="none"/>
        </w:rPr>
      </w:pPr>
      <w:r>
        <w:rPr>
          <w:rFonts w:hint="eastAsia" w:ascii="方正小标宋简体" w:hAnsi="黑体" w:eastAsia="方正小标宋简体" w:cs="华文中宋"/>
          <w:color w:val="auto"/>
          <w:sz w:val="44"/>
          <w:szCs w:val="44"/>
          <w:u w:val="none"/>
        </w:rPr>
        <w:t>南宁经济技术开发区干旱应急预案简本</w:t>
      </w:r>
    </w:p>
    <w:tbl>
      <w:tblPr>
        <w:tblStyle w:val="4"/>
        <w:tblW w:w="10617" w:type="dxa"/>
        <w:tblInd w:w="-870" w:type="dxa"/>
        <w:tblLayout w:type="fixed"/>
        <w:tblCellMar>
          <w:top w:w="0" w:type="dxa"/>
          <w:left w:w="108" w:type="dxa"/>
          <w:bottom w:w="0" w:type="dxa"/>
          <w:right w:w="108" w:type="dxa"/>
        </w:tblCellMar>
      </w:tblPr>
      <w:tblGrid>
        <w:gridCol w:w="1784"/>
        <w:gridCol w:w="2611"/>
        <w:gridCol w:w="2835"/>
        <w:gridCol w:w="3387"/>
      </w:tblGrid>
      <w:tr>
        <w:tblPrEx>
          <w:tblCellMar>
            <w:top w:w="0" w:type="dxa"/>
            <w:left w:w="108" w:type="dxa"/>
            <w:bottom w:w="0" w:type="dxa"/>
            <w:right w:w="108" w:type="dxa"/>
          </w:tblCellMar>
        </w:tblPrEx>
        <w:trPr>
          <w:trHeight w:val="489" w:hRule="atLeast"/>
        </w:trPr>
        <w:tc>
          <w:tcPr>
            <w:tcW w:w="1784"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编制单位</w:t>
            </w:r>
          </w:p>
        </w:tc>
        <w:tc>
          <w:tcPr>
            <w:tcW w:w="8833"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b w:val="0"/>
                <w:bCs/>
                <w:color w:val="auto"/>
                <w:sz w:val="24"/>
                <w:szCs w:val="24"/>
                <w:u w:val="none"/>
              </w:rPr>
            </w:pPr>
            <w:r>
              <w:rPr>
                <w:rFonts w:hint="eastAsia" w:ascii="宋体" w:hAnsi="宋体" w:cs="宋体"/>
                <w:b w:val="0"/>
                <w:bCs/>
                <w:color w:val="auto"/>
                <w:sz w:val="24"/>
                <w:szCs w:val="24"/>
                <w:u w:val="none"/>
              </w:rPr>
              <w:t>南宁经济技术开发区</w:t>
            </w:r>
            <w:r>
              <w:rPr>
                <w:rFonts w:hint="eastAsia" w:ascii="宋体" w:hAnsi="宋体" w:cs="宋体"/>
                <w:b w:val="0"/>
                <w:bCs/>
                <w:color w:val="auto"/>
                <w:sz w:val="24"/>
                <w:szCs w:val="24"/>
                <w:u w:val="none"/>
                <w:lang w:val="en-US" w:eastAsia="zh-CN"/>
              </w:rPr>
              <w:t>应急管理</w:t>
            </w:r>
            <w:r>
              <w:rPr>
                <w:rFonts w:hint="eastAsia" w:ascii="宋体" w:hAnsi="宋体" w:cs="宋体"/>
                <w:b w:val="0"/>
                <w:bCs/>
                <w:color w:val="auto"/>
                <w:sz w:val="24"/>
                <w:szCs w:val="24"/>
                <w:u w:val="none"/>
              </w:rPr>
              <w:t>局</w:t>
            </w:r>
          </w:p>
        </w:tc>
      </w:tr>
      <w:tr>
        <w:tblPrEx>
          <w:tblCellMar>
            <w:top w:w="0" w:type="dxa"/>
            <w:left w:w="108" w:type="dxa"/>
            <w:bottom w:w="0" w:type="dxa"/>
            <w:right w:w="108" w:type="dxa"/>
          </w:tblCellMar>
        </w:tblPrEx>
        <w:trPr>
          <w:trHeight w:val="547" w:hRule="atLeast"/>
        </w:trPr>
        <w:tc>
          <w:tcPr>
            <w:tcW w:w="1784"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单位责任人</w:t>
            </w:r>
          </w:p>
        </w:tc>
        <w:tc>
          <w:tcPr>
            <w:tcW w:w="2611"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default"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白云飞</w:t>
            </w:r>
          </w:p>
        </w:tc>
        <w:tc>
          <w:tcPr>
            <w:tcW w:w="2835"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联系电话</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b w:val="0"/>
                <w:bCs/>
                <w:color w:val="FFFFFF"/>
                <w:sz w:val="24"/>
                <w:szCs w:val="24"/>
                <w:u w:val="none"/>
              </w:rPr>
            </w:pPr>
            <w:r>
              <w:rPr>
                <w:rFonts w:hint="eastAsia" w:ascii="宋体" w:hAnsi="宋体" w:eastAsia="宋体" w:cs="宋体"/>
                <w:b w:val="0"/>
                <w:bCs/>
                <w:color w:val="FFFFFF"/>
                <w:kern w:val="1"/>
                <w:sz w:val="24"/>
                <w:szCs w:val="24"/>
                <w:u w:val="none"/>
                <w:lang w:val="en-US" w:eastAsia="zh-CN"/>
              </w:rPr>
              <w:t>15177120333</w:t>
            </w:r>
          </w:p>
        </w:tc>
      </w:tr>
      <w:tr>
        <w:tblPrEx>
          <w:tblCellMar>
            <w:top w:w="0" w:type="dxa"/>
            <w:left w:w="108" w:type="dxa"/>
            <w:bottom w:w="0" w:type="dxa"/>
            <w:right w:w="108" w:type="dxa"/>
          </w:tblCellMar>
        </w:tblPrEx>
        <w:trPr>
          <w:trHeight w:val="423" w:hRule="atLeast"/>
        </w:trPr>
        <w:tc>
          <w:tcPr>
            <w:tcW w:w="1784"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单位联系人</w:t>
            </w:r>
          </w:p>
        </w:tc>
        <w:tc>
          <w:tcPr>
            <w:tcW w:w="2611"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宋体" w:hAnsi="宋体" w:eastAsia="宋体" w:cs="宋体"/>
                <w:b w:val="0"/>
                <w:bCs/>
                <w:color w:val="auto"/>
                <w:sz w:val="24"/>
                <w:szCs w:val="24"/>
                <w:u w:val="none"/>
                <w:lang w:eastAsia="zh-CN"/>
              </w:rPr>
            </w:pPr>
            <w:r>
              <w:rPr>
                <w:rFonts w:hint="eastAsia" w:ascii="宋体" w:hAnsi="宋体" w:cs="宋体"/>
                <w:b w:val="0"/>
                <w:bCs/>
                <w:color w:val="auto"/>
                <w:sz w:val="24"/>
                <w:szCs w:val="24"/>
                <w:u w:val="none"/>
                <w:lang w:val="en-US" w:eastAsia="zh-CN"/>
              </w:rPr>
              <w:t>黄皓宇</w:t>
            </w:r>
          </w:p>
        </w:tc>
        <w:tc>
          <w:tcPr>
            <w:tcW w:w="2835"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联系电话</w:t>
            </w:r>
          </w:p>
        </w:tc>
        <w:tc>
          <w:tcPr>
            <w:tcW w:w="3387"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hint="default" w:ascii="Calibri" w:hAnsi="Calibri" w:eastAsia="宋体"/>
                <w:b w:val="0"/>
                <w:bCs/>
                <w:color w:val="FFFFFF"/>
                <w:sz w:val="24"/>
                <w:szCs w:val="24"/>
                <w:u w:val="none"/>
                <w:lang w:val="en-US" w:eastAsia="zh-CN"/>
              </w:rPr>
            </w:pPr>
            <w:r>
              <w:rPr>
                <w:rFonts w:hint="eastAsia" w:ascii="宋体" w:hAnsi="宋体" w:cs="宋体"/>
                <w:b w:val="0"/>
                <w:bCs/>
                <w:color w:val="FFFFFF"/>
                <w:sz w:val="24"/>
                <w:szCs w:val="24"/>
                <w:u w:val="none"/>
                <w:lang w:val="en-US" w:eastAsia="zh-CN"/>
              </w:rPr>
              <w:t>18172395733</w:t>
            </w:r>
          </w:p>
        </w:tc>
      </w:tr>
    </w:tbl>
    <w:p>
      <w:pPr>
        <w:adjustRightInd w:val="0"/>
        <w:snapToGrid w:val="0"/>
        <w:rPr>
          <w:rFonts w:ascii="宋体" w:hAnsi="宋体" w:cs="宋体"/>
          <w:b w:val="0"/>
          <w:bCs/>
          <w:color w:val="auto"/>
          <w:sz w:val="24"/>
          <w:szCs w:val="24"/>
          <w:u w:val="none"/>
        </w:rPr>
      </w:pPr>
    </w:p>
    <w:tbl>
      <w:tblPr>
        <w:tblStyle w:val="4"/>
        <w:tblW w:w="10554" w:type="dxa"/>
        <w:jc w:val="center"/>
        <w:tblLayout w:type="fixed"/>
        <w:tblCellMar>
          <w:top w:w="0" w:type="dxa"/>
          <w:left w:w="108" w:type="dxa"/>
          <w:bottom w:w="0" w:type="dxa"/>
          <w:right w:w="108" w:type="dxa"/>
        </w:tblCellMar>
      </w:tblPr>
      <w:tblGrid>
        <w:gridCol w:w="537"/>
        <w:gridCol w:w="709"/>
        <w:gridCol w:w="800"/>
        <w:gridCol w:w="1326"/>
        <w:gridCol w:w="2315"/>
        <w:gridCol w:w="520"/>
        <w:gridCol w:w="30"/>
        <w:gridCol w:w="986"/>
        <w:gridCol w:w="635"/>
        <w:gridCol w:w="1354"/>
        <w:gridCol w:w="539"/>
        <w:gridCol w:w="8"/>
        <w:gridCol w:w="795"/>
      </w:tblGrid>
      <w:tr>
        <w:tblPrEx>
          <w:tblCellMar>
            <w:top w:w="0" w:type="dxa"/>
            <w:left w:w="108" w:type="dxa"/>
            <w:bottom w:w="0" w:type="dxa"/>
            <w:right w:w="108" w:type="dxa"/>
          </w:tblCellMar>
        </w:tblPrEx>
        <w:trPr>
          <w:cantSplit/>
          <w:trHeight w:val="458" w:hRule="atLeast"/>
          <w:jc w:val="center"/>
        </w:trPr>
        <w:tc>
          <w:tcPr>
            <w:tcW w:w="537"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组</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织</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系</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统</w:t>
            </w:r>
          </w:p>
          <w:p>
            <w:pPr>
              <w:suppressAutoHyphens/>
              <w:adjustRightInd w:val="0"/>
              <w:snapToGrid w:val="0"/>
              <w:jc w:val="center"/>
              <w:rPr>
                <w:rFonts w:ascii="宋体" w:hAnsi="宋体" w:cs="宋体"/>
                <w:b w:val="0"/>
                <w:bCs/>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组</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织</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机</w:t>
            </w:r>
          </w:p>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构</w:t>
            </w:r>
          </w:p>
        </w:tc>
        <w:tc>
          <w:tcPr>
            <w:tcW w:w="2126"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名称</w:t>
            </w:r>
          </w:p>
        </w:tc>
        <w:tc>
          <w:tcPr>
            <w:tcW w:w="2315" w:type="dxa"/>
            <w:tcBorders>
              <w:top w:val="single" w:color="000000" w:sz="4" w:space="0"/>
              <w:left w:val="single" w:color="000000" w:sz="4" w:space="0"/>
              <w:bottom w:val="single" w:color="000000" w:sz="4" w:space="0"/>
              <w:right w:val="nil"/>
            </w:tcBorders>
            <w:noWrap w:val="0"/>
            <w:vAlign w:val="top"/>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职务</w:t>
            </w:r>
          </w:p>
        </w:tc>
        <w:tc>
          <w:tcPr>
            <w:tcW w:w="1536" w:type="dxa"/>
            <w:gridSpan w:val="3"/>
            <w:tcBorders>
              <w:top w:val="single" w:color="000000" w:sz="4" w:space="0"/>
              <w:left w:val="single" w:color="000000" w:sz="4" w:space="0"/>
              <w:bottom w:val="single" w:color="000000" w:sz="4" w:space="0"/>
              <w:right w:val="nil"/>
            </w:tcBorders>
            <w:noWrap w:val="0"/>
            <w:vAlign w:val="top"/>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姓名</w:t>
            </w:r>
          </w:p>
        </w:tc>
        <w:tc>
          <w:tcPr>
            <w:tcW w:w="1989" w:type="dxa"/>
            <w:gridSpan w:val="2"/>
            <w:tcBorders>
              <w:top w:val="single" w:color="000000" w:sz="4" w:space="0"/>
              <w:left w:val="single" w:color="000000" w:sz="4" w:space="0"/>
              <w:bottom w:val="single" w:color="000000" w:sz="4" w:space="0"/>
              <w:right w:val="nil"/>
            </w:tcBorders>
            <w:noWrap w:val="0"/>
            <w:vAlign w:val="top"/>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联系电话</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Calibri" w:hAnsi="Calibri"/>
                <w:b w:val="0"/>
                <w:bCs/>
                <w:color w:val="auto"/>
                <w:sz w:val="24"/>
                <w:szCs w:val="24"/>
                <w:u w:val="none"/>
              </w:rPr>
            </w:pPr>
            <w:r>
              <w:rPr>
                <w:rFonts w:hint="eastAsia" w:ascii="宋体" w:hAnsi="宋体" w:cs="宋体"/>
                <w:b w:val="0"/>
                <w:bCs/>
                <w:color w:val="auto"/>
                <w:sz w:val="24"/>
                <w:szCs w:val="24"/>
                <w:u w:val="none"/>
              </w:rPr>
              <w:t>备注</w:t>
            </w:r>
          </w:p>
        </w:tc>
      </w:tr>
      <w:tr>
        <w:tblPrEx>
          <w:tblCellMar>
            <w:top w:w="0" w:type="dxa"/>
            <w:left w:w="108" w:type="dxa"/>
            <w:bottom w:w="0" w:type="dxa"/>
            <w:right w:w="108" w:type="dxa"/>
          </w:tblCellMar>
        </w:tblPrEx>
        <w:trPr>
          <w:cantSplit/>
          <w:trHeight w:val="57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2126" w:type="dxa"/>
            <w:gridSpan w:val="2"/>
            <w:vMerge w:val="restart"/>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领导机构</w:t>
            </w:r>
          </w:p>
        </w:tc>
        <w:tc>
          <w:tcPr>
            <w:tcW w:w="2315"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指挥长</w:t>
            </w:r>
          </w:p>
        </w:tc>
        <w:tc>
          <w:tcPr>
            <w:tcW w:w="1536"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何尚汉</w:t>
            </w:r>
          </w:p>
        </w:tc>
        <w:tc>
          <w:tcPr>
            <w:tcW w:w="1989"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FFFFFF"/>
                <w:sz w:val="24"/>
                <w:szCs w:val="24"/>
                <w:u w:val="none"/>
              </w:rPr>
            </w:pPr>
            <w:r>
              <w:rPr>
                <w:rFonts w:ascii="宋体" w:hAnsi="宋体" w:cs="宋体"/>
                <w:b w:val="0"/>
                <w:bCs/>
                <w:color w:val="FFFFFF"/>
                <w:sz w:val="24"/>
                <w:szCs w:val="24"/>
                <w:u w:val="none"/>
              </w:rPr>
              <w:t>18277178168</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b w:val="0"/>
                <w:bCs/>
                <w:color w:val="auto"/>
                <w:sz w:val="24"/>
                <w:szCs w:val="24"/>
                <w:u w:val="none"/>
              </w:rPr>
            </w:pPr>
          </w:p>
        </w:tc>
      </w:tr>
      <w:tr>
        <w:tblPrEx>
          <w:tblCellMar>
            <w:top w:w="0" w:type="dxa"/>
            <w:left w:w="108" w:type="dxa"/>
            <w:bottom w:w="0" w:type="dxa"/>
            <w:right w:w="108" w:type="dxa"/>
          </w:tblCellMar>
        </w:tblPrEx>
        <w:trPr>
          <w:cantSplit/>
          <w:trHeight w:val="53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2126" w:type="dxa"/>
            <w:gridSpan w:val="2"/>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rPr>
                <w:rFonts w:ascii="宋体" w:hAnsi="宋体" w:cs="宋体"/>
                <w:b w:val="0"/>
                <w:bCs/>
                <w:color w:val="auto"/>
                <w:sz w:val="24"/>
                <w:szCs w:val="24"/>
                <w:u w:val="none"/>
              </w:rPr>
            </w:pPr>
          </w:p>
        </w:tc>
        <w:tc>
          <w:tcPr>
            <w:tcW w:w="2315"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副指挥长</w:t>
            </w:r>
          </w:p>
        </w:tc>
        <w:tc>
          <w:tcPr>
            <w:tcW w:w="1536"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宋体" w:hAnsi="宋体" w:eastAsia="宋体" w:cs="宋体"/>
                <w:b w:val="0"/>
                <w:bCs/>
                <w:color w:val="auto"/>
                <w:sz w:val="24"/>
                <w:szCs w:val="24"/>
                <w:u w:val="none"/>
                <w:lang w:eastAsia="zh-CN"/>
              </w:rPr>
            </w:pPr>
            <w:r>
              <w:rPr>
                <w:rFonts w:hint="eastAsia" w:ascii="宋体" w:hAnsi="宋体" w:cs="宋体"/>
                <w:b w:val="0"/>
                <w:bCs/>
                <w:color w:val="auto"/>
                <w:sz w:val="24"/>
                <w:szCs w:val="24"/>
                <w:u w:val="none"/>
                <w:lang w:val="en-US" w:eastAsia="zh-CN"/>
              </w:rPr>
              <w:t>杨贵山</w:t>
            </w:r>
          </w:p>
        </w:tc>
        <w:tc>
          <w:tcPr>
            <w:tcW w:w="1989"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default" w:ascii="宋体" w:hAnsi="宋体" w:eastAsia="宋体" w:cs="宋体"/>
                <w:b w:val="0"/>
                <w:bCs/>
                <w:color w:val="FFFFFF"/>
                <w:sz w:val="24"/>
                <w:szCs w:val="24"/>
                <w:u w:val="none"/>
                <w:lang w:val="en-US" w:eastAsia="zh-CN"/>
              </w:rPr>
            </w:pPr>
            <w:r>
              <w:rPr>
                <w:rFonts w:hint="eastAsia" w:ascii="宋体" w:hAnsi="宋体" w:cs="宋体"/>
                <w:b w:val="0"/>
                <w:bCs/>
                <w:color w:val="FFFFFF"/>
                <w:sz w:val="24"/>
                <w:szCs w:val="24"/>
                <w:u w:val="none"/>
                <w:lang w:val="en-US" w:eastAsia="zh-CN"/>
              </w:rPr>
              <w:t>15878171177</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b w:val="0"/>
                <w:bCs/>
                <w:color w:val="auto"/>
                <w:sz w:val="24"/>
                <w:szCs w:val="24"/>
                <w:u w:val="none"/>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2126" w:type="dxa"/>
            <w:gridSpan w:val="2"/>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日常工作</w:t>
            </w:r>
          </w:p>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机构</w:t>
            </w:r>
          </w:p>
        </w:tc>
        <w:tc>
          <w:tcPr>
            <w:tcW w:w="2315"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办公室主任</w:t>
            </w:r>
          </w:p>
        </w:tc>
        <w:tc>
          <w:tcPr>
            <w:tcW w:w="1536"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宋体" w:hAnsi="宋体" w:eastAsia="宋体" w:cs="宋体"/>
                <w:b w:val="0"/>
                <w:bCs/>
                <w:color w:val="auto"/>
                <w:sz w:val="24"/>
                <w:szCs w:val="24"/>
                <w:u w:val="none"/>
                <w:lang w:eastAsia="zh-CN"/>
              </w:rPr>
            </w:pPr>
            <w:r>
              <w:rPr>
                <w:rFonts w:hint="eastAsia" w:ascii="宋体" w:hAnsi="宋体" w:cs="宋体"/>
                <w:b w:val="0"/>
                <w:bCs/>
                <w:color w:val="auto"/>
                <w:sz w:val="24"/>
                <w:szCs w:val="24"/>
                <w:u w:val="none"/>
                <w:lang w:val="en-US" w:eastAsia="zh-CN"/>
              </w:rPr>
              <w:t>白云飞</w:t>
            </w:r>
          </w:p>
        </w:tc>
        <w:tc>
          <w:tcPr>
            <w:tcW w:w="1989"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FFFFFF"/>
                <w:sz w:val="24"/>
                <w:szCs w:val="24"/>
                <w:u w:val="none"/>
              </w:rPr>
            </w:pPr>
            <w:r>
              <w:rPr>
                <w:rFonts w:hint="eastAsia" w:ascii="宋体" w:hAnsi="宋体" w:eastAsia="宋体" w:cs="宋体"/>
                <w:b w:val="0"/>
                <w:bCs/>
                <w:color w:val="FFFFFF"/>
                <w:kern w:val="1"/>
                <w:sz w:val="24"/>
                <w:szCs w:val="24"/>
                <w:u w:val="none"/>
                <w:lang w:val="en-US" w:eastAsia="zh-CN"/>
              </w:rPr>
              <w:t>15177120333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b w:val="0"/>
                <w:bCs/>
                <w:color w:val="auto"/>
                <w:sz w:val="24"/>
                <w:szCs w:val="24"/>
                <w:u w:val="none"/>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2126" w:type="dxa"/>
            <w:gridSpan w:val="2"/>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联席会议</w:t>
            </w:r>
          </w:p>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制度</w:t>
            </w:r>
          </w:p>
        </w:tc>
        <w:tc>
          <w:tcPr>
            <w:tcW w:w="7182" w:type="dxa"/>
            <w:gridSpan w:val="9"/>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Calibri" w:hAnsi="Calibri"/>
                <w:b w:val="0"/>
                <w:bCs/>
                <w:color w:val="auto"/>
                <w:sz w:val="24"/>
                <w:szCs w:val="24"/>
                <w:u w:val="none"/>
              </w:rPr>
            </w:pPr>
            <w:r>
              <w:rPr>
                <w:rFonts w:hint="eastAsia" w:ascii="宋体" w:hAnsi="宋体" w:cs="宋体"/>
                <w:b w:val="0"/>
                <w:bCs/>
                <w:color w:val="auto"/>
                <w:sz w:val="24"/>
                <w:szCs w:val="24"/>
                <w:u w:val="none"/>
              </w:rPr>
              <w:t>工作制度</w:t>
            </w:r>
          </w:p>
        </w:tc>
      </w:tr>
      <w:tr>
        <w:tblPrEx>
          <w:tblCellMar>
            <w:top w:w="0" w:type="dxa"/>
            <w:left w:w="108" w:type="dxa"/>
            <w:bottom w:w="0" w:type="dxa"/>
            <w:right w:w="108" w:type="dxa"/>
          </w:tblCellMar>
        </w:tblPrEx>
        <w:trPr>
          <w:cantSplit/>
          <w:trHeight w:val="56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2126" w:type="dxa"/>
            <w:gridSpan w:val="2"/>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b w:val="0"/>
                <w:bCs/>
                <w:color w:val="auto"/>
                <w:sz w:val="24"/>
                <w:szCs w:val="24"/>
                <w:u w:val="none"/>
              </w:rPr>
            </w:pPr>
            <w:r>
              <w:rPr>
                <w:rFonts w:hint="eastAsia" w:ascii="宋体" w:hAnsi="宋体" w:cs="宋体"/>
                <w:b w:val="0"/>
                <w:bCs/>
                <w:color w:val="auto"/>
                <w:sz w:val="24"/>
                <w:szCs w:val="24"/>
                <w:u w:val="none"/>
              </w:rPr>
              <w:t>根据上级要求或需要随时召开全部或部分成员单位会议。</w:t>
            </w:r>
          </w:p>
        </w:tc>
      </w:tr>
      <w:tr>
        <w:tblPrEx>
          <w:tblCellMar>
            <w:top w:w="0" w:type="dxa"/>
            <w:left w:w="108" w:type="dxa"/>
            <w:bottom w:w="0" w:type="dxa"/>
            <w:right w:w="108" w:type="dxa"/>
          </w:tblCellMar>
        </w:tblPrEx>
        <w:trPr>
          <w:cantSplit/>
          <w:trHeight w:val="65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b w:val="0"/>
                <w:bCs/>
                <w:color w:val="auto"/>
                <w:sz w:val="21"/>
                <w:szCs w:val="21"/>
                <w:u w:val="none"/>
              </w:rPr>
            </w:pPr>
          </w:p>
          <w:p>
            <w:pPr>
              <w:adjustRightInd w:val="0"/>
              <w:snapToGrid w:val="0"/>
              <w:jc w:val="center"/>
              <w:rPr>
                <w:rFonts w:ascii="宋体" w:hAnsi="宋体" w:cs="宋体"/>
                <w:b w:val="0"/>
                <w:bCs/>
                <w:color w:val="auto"/>
                <w:sz w:val="21"/>
                <w:szCs w:val="21"/>
                <w:u w:val="none"/>
              </w:rPr>
            </w:pPr>
            <w:r>
              <w:rPr>
                <w:rFonts w:hint="eastAsia" w:ascii="宋体" w:hAnsi="宋体" w:cs="宋体"/>
                <w:b w:val="0"/>
                <w:bCs/>
                <w:color w:val="auto"/>
                <w:sz w:val="21"/>
                <w:szCs w:val="21"/>
                <w:u w:val="none"/>
              </w:rPr>
              <w:t>应急指挥机构</w:t>
            </w: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1"/>
                <w:szCs w:val="21"/>
                <w:u w:val="none"/>
              </w:rPr>
            </w:pPr>
            <w:r>
              <w:rPr>
                <w:rFonts w:hint="eastAsia" w:ascii="宋体" w:hAnsi="宋体" w:cs="宋体"/>
                <w:b w:val="0"/>
                <w:bCs/>
                <w:color w:val="auto"/>
                <w:sz w:val="21"/>
                <w:szCs w:val="21"/>
                <w:u w:val="none"/>
              </w:rPr>
              <w:t>名称</w:t>
            </w:r>
          </w:p>
        </w:tc>
        <w:tc>
          <w:tcPr>
            <w:tcW w:w="416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职责</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责任人</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联系电话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b w:val="0"/>
                <w:bCs/>
                <w:color w:val="auto"/>
                <w:sz w:val="24"/>
                <w:szCs w:val="24"/>
                <w:u w:val="none"/>
              </w:rPr>
            </w:pPr>
            <w:r>
              <w:rPr>
                <w:rFonts w:hint="eastAsia" w:ascii="宋体" w:hAnsi="宋体" w:cs="宋体"/>
                <w:b w:val="0"/>
                <w:bCs/>
                <w:color w:val="auto"/>
                <w:sz w:val="24"/>
                <w:szCs w:val="24"/>
                <w:u w:val="none"/>
              </w:rPr>
              <w:t>备注</w:t>
            </w:r>
          </w:p>
        </w:tc>
      </w:tr>
      <w:tr>
        <w:tblPrEx>
          <w:tblCellMar>
            <w:top w:w="0" w:type="dxa"/>
            <w:left w:w="108" w:type="dxa"/>
            <w:bottom w:w="0" w:type="dxa"/>
            <w:right w:w="108" w:type="dxa"/>
          </w:tblCellMar>
        </w:tblPrEx>
        <w:trPr>
          <w:cantSplit/>
          <w:trHeight w:val="5856"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b w:val="0"/>
                <w:bCs/>
                <w:color w:val="auto"/>
                <w:sz w:val="21"/>
                <w:szCs w:val="21"/>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1"/>
                <w:szCs w:val="21"/>
                <w:u w:val="none"/>
              </w:rPr>
            </w:pPr>
            <w:r>
              <w:rPr>
                <w:rFonts w:hint="eastAsia" w:ascii="宋体" w:hAnsi="宋体" w:cs="宋体"/>
                <w:b w:val="0"/>
                <w:bCs/>
                <w:color w:val="auto"/>
                <w:sz w:val="21"/>
                <w:szCs w:val="21"/>
                <w:u w:val="none"/>
              </w:rPr>
              <w:t>经开区防汛抗旱指挥部</w:t>
            </w:r>
          </w:p>
        </w:tc>
        <w:tc>
          <w:tcPr>
            <w:tcW w:w="4161" w:type="dxa"/>
            <w:gridSpan w:val="3"/>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w:t>
            </w:r>
            <w:r>
              <w:rPr>
                <w:rFonts w:hint="eastAsia" w:ascii="宋体" w:hAnsi="宋体" w:cs="宋体"/>
                <w:color w:val="auto"/>
                <w:szCs w:val="21"/>
                <w:u w:val="none"/>
              </w:rPr>
              <w:t>）在市人民政府和上级防汛抗旱指挥部的领导下，贯彻执行国家有关干旱工作的法规、政策和自治区、南宁市人民政府、上级防汛抗旱指挥部的决定、指令。</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w:t>
            </w:r>
            <w:r>
              <w:rPr>
                <w:rFonts w:hint="eastAsia" w:ascii="宋体" w:hAnsi="宋体" w:cs="宋体"/>
                <w:color w:val="auto"/>
                <w:szCs w:val="21"/>
                <w:u w:val="none"/>
              </w:rPr>
              <w:t>）在辖区内行政区域内有重特大干旱灾害发生时，组织召开干旱工作应急会议，听取有关部门的干旱灾情汇报，安排部署防御干旱救灾应急工作。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w:t>
            </w:r>
            <w:r>
              <w:rPr>
                <w:rFonts w:hint="eastAsia" w:ascii="宋体" w:hAnsi="宋体" w:cs="宋体"/>
                <w:color w:val="auto"/>
                <w:szCs w:val="21"/>
                <w:u w:val="none"/>
              </w:rPr>
              <w:t>）统一指挥辖区的防御干旱应急工作，组织相关部门、驻地单位按本预案规定职责对受灾地区进行防御干旱救灾。</w:t>
            </w:r>
          </w:p>
          <w:p>
            <w:pPr>
              <w:adjustRightInd w:val="0"/>
              <w:snapToGrid w:val="0"/>
              <w:rPr>
                <w:rFonts w:ascii="宋体" w:hAnsi="宋体" w:cs="宋体"/>
                <w:b w:val="0"/>
                <w:bCs/>
                <w:color w:val="auto"/>
                <w:sz w:val="24"/>
                <w:szCs w:val="24"/>
                <w:u w:val="none"/>
              </w:rPr>
            </w:pPr>
            <w:r>
              <w:rPr>
                <w:rFonts w:hint="eastAsia" w:ascii="宋体" w:hAnsi="宋体" w:cs="宋体"/>
                <w:color w:val="auto"/>
                <w:szCs w:val="21"/>
                <w:u w:val="none"/>
              </w:rPr>
              <w:t>（</w:t>
            </w:r>
            <w:r>
              <w:rPr>
                <w:rFonts w:ascii="宋体" w:hAnsi="宋体" w:cs="宋体"/>
                <w:color w:val="auto"/>
                <w:szCs w:val="21"/>
                <w:u w:val="none"/>
              </w:rPr>
              <w:t>4</w:t>
            </w:r>
            <w:r>
              <w:rPr>
                <w:rFonts w:hint="eastAsia" w:ascii="宋体" w:hAnsi="宋体" w:cs="宋体"/>
                <w:color w:val="auto"/>
                <w:szCs w:val="21"/>
                <w:u w:val="none"/>
              </w:rPr>
              <w:t>）向市人民政府和自治区防汛抗旱指挥部报告干旱灾害和组织灾后处理应急工作有关情况。</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何尚汉</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ind w:firstLine="120"/>
              <w:jc w:val="center"/>
              <w:rPr>
                <w:rFonts w:ascii="宋体" w:hAnsi="宋体" w:cs="宋体"/>
                <w:b w:val="0"/>
                <w:bCs/>
                <w:color w:val="FFFFFF"/>
                <w:sz w:val="24"/>
                <w:szCs w:val="24"/>
                <w:u w:val="none"/>
              </w:rPr>
            </w:pPr>
            <w:r>
              <w:rPr>
                <w:rFonts w:ascii="宋体" w:hAnsi="宋体" w:cs="宋体"/>
                <w:b w:val="0"/>
                <w:bCs/>
                <w:color w:val="FFFFFF"/>
                <w:sz w:val="24"/>
                <w:szCs w:val="24"/>
                <w:u w:val="none"/>
              </w:rPr>
              <w:t>18277178168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宋体" w:hAnsi="宋体" w:cs="宋体"/>
                <w:b w:val="0"/>
                <w:bCs/>
                <w:color w:val="auto"/>
                <w:sz w:val="24"/>
                <w:szCs w:val="24"/>
                <w:u w:val="none"/>
              </w:rPr>
            </w:pPr>
          </w:p>
        </w:tc>
      </w:tr>
      <w:tr>
        <w:tblPrEx>
          <w:tblCellMar>
            <w:top w:w="0" w:type="dxa"/>
            <w:left w:w="108" w:type="dxa"/>
            <w:bottom w:w="0" w:type="dxa"/>
            <w:right w:w="108" w:type="dxa"/>
          </w:tblCellMar>
        </w:tblPrEx>
        <w:trPr>
          <w:cantSplit/>
          <w:trHeight w:val="4057"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1"/>
                <w:szCs w:val="21"/>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1"/>
                <w:szCs w:val="21"/>
                <w:u w:val="none"/>
              </w:rPr>
            </w:pPr>
            <w:r>
              <w:rPr>
                <w:rFonts w:hint="eastAsia" w:ascii="宋体" w:hAnsi="宋体" w:cs="宋体"/>
                <w:color w:val="auto"/>
                <w:spacing w:val="-4"/>
                <w:sz w:val="21"/>
                <w:szCs w:val="21"/>
                <w:u w:val="none"/>
              </w:rPr>
              <w:t>经开区防汛抗旱指挥部办公室</w:t>
            </w:r>
          </w:p>
        </w:tc>
        <w:tc>
          <w:tcPr>
            <w:tcW w:w="4161" w:type="dxa"/>
            <w:gridSpan w:val="3"/>
            <w:tcBorders>
              <w:top w:val="single" w:color="000000" w:sz="4" w:space="0"/>
              <w:left w:val="single" w:color="000000" w:sz="4" w:space="0"/>
              <w:bottom w:val="single" w:color="000000" w:sz="4" w:space="0"/>
              <w:right w:val="nil"/>
            </w:tcBorders>
            <w:noWrap w:val="0"/>
            <w:vAlign w:val="center"/>
          </w:tcPr>
          <w:p>
            <w:pPr>
              <w:adjustRightInd w:val="0"/>
              <w:snapToGrid w:val="0"/>
              <w:rPr>
                <w:rFonts w:hint="eastAsia" w:ascii="宋体" w:hAnsi="宋体" w:cs="宋体"/>
                <w:color w:val="auto"/>
                <w:szCs w:val="21"/>
                <w:u w:val="none"/>
              </w:rPr>
            </w:pPr>
          </w:p>
          <w:p>
            <w:pPr>
              <w:adjustRightInd w:val="0"/>
              <w:snapToGrid w:val="0"/>
              <w:rPr>
                <w:rFonts w:hint="eastAsia" w:ascii="宋体" w:hAnsi="宋体" w:cs="宋体"/>
                <w:color w:val="auto"/>
                <w:szCs w:val="21"/>
                <w:u w:val="none"/>
              </w:rPr>
            </w:pP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1）贯彻实施有关抗旱工作的法律、法规和方针政策，拟订抗旱政策、法规和规章制度等。</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2</w:t>
            </w:r>
            <w:r>
              <w:rPr>
                <w:rFonts w:ascii="宋体" w:hAnsi="宋体" w:cs="宋体"/>
                <w:color w:val="auto"/>
                <w:szCs w:val="21"/>
                <w:u w:val="none"/>
              </w:rPr>
              <w:t>）及时提出抗旱工作具体部署，指导、督促各地实施干旱灾害工作。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3</w:t>
            </w:r>
            <w:r>
              <w:rPr>
                <w:rFonts w:ascii="宋体" w:hAnsi="宋体" w:cs="宋体"/>
                <w:color w:val="auto"/>
                <w:szCs w:val="21"/>
                <w:u w:val="none"/>
              </w:rPr>
              <w:t>）及时掌握和分析旱情、旱灾情况，执行上级命令。</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4</w:t>
            </w:r>
            <w:r>
              <w:rPr>
                <w:rFonts w:ascii="宋体" w:hAnsi="宋体" w:cs="宋体"/>
                <w:color w:val="auto"/>
                <w:szCs w:val="21"/>
                <w:u w:val="none"/>
              </w:rPr>
              <w:t>）统一审核、发布旱情信息，指导新闻媒体做好抗旱宣传工作。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5</w:t>
            </w:r>
            <w:r>
              <w:rPr>
                <w:rFonts w:ascii="宋体" w:hAnsi="宋体" w:cs="宋体"/>
                <w:color w:val="auto"/>
                <w:szCs w:val="21"/>
                <w:u w:val="none"/>
              </w:rPr>
              <w:t>）指导辖区抗旱服务组织的建设和管理。</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6</w:t>
            </w:r>
            <w:r>
              <w:rPr>
                <w:rFonts w:ascii="宋体" w:hAnsi="宋体" w:cs="宋体"/>
                <w:color w:val="auto"/>
                <w:szCs w:val="21"/>
                <w:u w:val="none"/>
              </w:rPr>
              <w:t>）负责经开区抗旱应急物资、装备的协</w:t>
            </w:r>
          </w:p>
          <w:p>
            <w:pPr>
              <w:suppressAutoHyphens/>
              <w:adjustRightInd w:val="0"/>
              <w:snapToGrid w:val="0"/>
              <w:rPr>
                <w:rFonts w:ascii="宋体" w:hAnsi="宋体" w:cs="宋体"/>
                <w:color w:val="auto"/>
                <w:sz w:val="24"/>
                <w:szCs w:val="24"/>
                <w:u w:val="none"/>
              </w:rPr>
            </w:pPr>
            <w:r>
              <w:rPr>
                <w:rFonts w:ascii="宋体" w:hAnsi="宋体" w:cs="宋体"/>
                <w:color w:val="auto"/>
                <w:szCs w:val="21"/>
                <w:u w:val="none"/>
              </w:rPr>
              <w:t>调、调拨和管理。</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白云飞</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ind w:firstLine="120"/>
              <w:jc w:val="center"/>
              <w:rPr>
                <w:rFonts w:ascii="宋体" w:hAnsi="宋体" w:cs="宋体"/>
                <w:color w:val="FFFFFF"/>
                <w:sz w:val="24"/>
                <w:szCs w:val="24"/>
                <w:u w:val="none"/>
              </w:rPr>
            </w:pPr>
            <w:r>
              <w:rPr>
                <w:rFonts w:hint="eastAsia" w:ascii="宋体" w:hAnsi="宋体" w:eastAsia="宋体" w:cs="宋体"/>
                <w:color w:val="FFFFFF"/>
                <w:kern w:val="1"/>
                <w:sz w:val="24"/>
                <w:szCs w:val="24"/>
                <w:u w:val="none"/>
                <w:lang w:val="en-US" w:eastAsia="zh-CN"/>
              </w:rPr>
              <w:t>15177120333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24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1"/>
                <w:szCs w:val="21"/>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1"/>
                <w:szCs w:val="21"/>
                <w:u w:val="none"/>
              </w:rPr>
            </w:pPr>
            <w:r>
              <w:rPr>
                <w:rFonts w:hint="eastAsia" w:ascii="宋体" w:hAnsi="宋体" w:cs="宋体"/>
                <w:color w:val="auto"/>
                <w:sz w:val="21"/>
                <w:szCs w:val="21"/>
                <w:u w:val="none"/>
              </w:rPr>
              <w:t>党群工作局</w:t>
            </w:r>
          </w:p>
        </w:tc>
        <w:tc>
          <w:tcPr>
            <w:tcW w:w="416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正确把握经开区抗旱宣传工作导向，及时协调新闻宣传单位做好抗旱新闻宣传报道工作。</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谢  頔</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ind w:firstLine="120"/>
              <w:jc w:val="center"/>
              <w:rPr>
                <w:rFonts w:ascii="宋体" w:hAnsi="宋体" w:cs="宋体"/>
                <w:color w:val="FFFFFF"/>
                <w:sz w:val="24"/>
                <w:szCs w:val="24"/>
                <w:u w:val="none"/>
              </w:rPr>
            </w:pPr>
            <w:r>
              <w:rPr>
                <w:rFonts w:hint="eastAsia" w:ascii="宋体" w:hAnsi="宋体" w:eastAsia="宋体" w:cs="宋体"/>
                <w:color w:val="FFFFFF"/>
                <w:kern w:val="1"/>
                <w:sz w:val="24"/>
                <w:szCs w:val="24"/>
                <w:u w:val="none"/>
                <w:lang w:val="en-US" w:eastAsia="zh-CN"/>
              </w:rPr>
              <w:t>13659601186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936"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1"/>
                <w:szCs w:val="21"/>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1"/>
                <w:szCs w:val="21"/>
                <w:u w:val="none"/>
              </w:rPr>
            </w:pPr>
            <w:r>
              <w:rPr>
                <w:rFonts w:hint="eastAsia" w:ascii="宋体" w:hAnsi="宋体" w:cs="宋体"/>
                <w:color w:val="auto"/>
                <w:sz w:val="21"/>
                <w:szCs w:val="21"/>
                <w:u w:val="none"/>
              </w:rPr>
              <w:t>文体教育局</w:t>
            </w:r>
          </w:p>
        </w:tc>
        <w:tc>
          <w:tcPr>
            <w:tcW w:w="416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负责组织、指导、检查各级各类学校做好抗旱工作，对在校学生进行抗旱救灾、节约用水知识宣传教育；负责督促、指导学校做好旱灾预警信息发布和灾后学校教育教学组织工作。</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卢国彦</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FFFFFF"/>
                <w:sz w:val="24"/>
                <w:szCs w:val="24"/>
                <w:u w:val="none"/>
              </w:rPr>
            </w:pPr>
            <w:r>
              <w:rPr>
                <w:rFonts w:hint="eastAsia" w:ascii="宋体" w:hAnsi="宋体" w:cs="宋体"/>
                <w:color w:val="FFFFFF"/>
                <w:sz w:val="24"/>
                <w:szCs w:val="24"/>
                <w:u w:val="none"/>
              </w:rPr>
              <w:t>13307868831</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729"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1"/>
                <w:szCs w:val="21"/>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default" w:ascii="Calibri" w:hAnsi="Calibri" w:eastAsia="宋体" w:cs="仿宋"/>
                <w:bCs/>
                <w:color w:val="auto"/>
                <w:sz w:val="21"/>
                <w:szCs w:val="21"/>
                <w:u w:val="none"/>
                <w:lang w:val="en-US" w:eastAsia="zh-CN"/>
              </w:rPr>
            </w:pPr>
            <w:r>
              <w:rPr>
                <w:rFonts w:hint="eastAsia" w:ascii="宋体" w:hAnsi="宋体" w:cs="宋体"/>
                <w:color w:val="auto"/>
                <w:sz w:val="21"/>
                <w:szCs w:val="21"/>
                <w:u w:val="none"/>
                <w:lang w:val="en-US" w:eastAsia="zh-CN"/>
              </w:rPr>
              <w:t>政法办公室</w:t>
            </w:r>
          </w:p>
        </w:tc>
        <w:tc>
          <w:tcPr>
            <w:tcW w:w="416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负责协调公安机关维护抗旱治安秩序和灾区社会治安管理以及安全保卫工作，及时处置因干旱引发的各类治安或刑事案件，依法打击造谣惑众和盗窃、破坏抗旱设施的犯罪活动，协助有关部门妥善处置因旱灾引发的群体性治安事件，协助组织群众从危险地区安全撤离或转移，维护社会稳定。</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廖军才</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FFFFFF"/>
                <w:sz w:val="24"/>
                <w:szCs w:val="24"/>
                <w:u w:val="none"/>
              </w:rPr>
            </w:pPr>
            <w:r>
              <w:rPr>
                <w:rFonts w:hint="eastAsia" w:ascii="宋体" w:hAnsi="宋体" w:cs="宋体"/>
                <w:color w:val="FFFFFF"/>
                <w:sz w:val="24"/>
                <w:szCs w:val="24"/>
                <w:u w:val="none"/>
              </w:rPr>
              <w:t>13707879468</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89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Calibri" w:hAnsi="Calibri"/>
                <w:color w:val="auto"/>
                <w:szCs w:val="21"/>
                <w:u w:val="none"/>
              </w:rPr>
            </w:pPr>
            <w:r>
              <w:rPr>
                <w:rFonts w:hint="eastAsia" w:ascii="宋体" w:hAnsi="宋体" w:cs="宋体"/>
                <w:color w:val="auto"/>
                <w:szCs w:val="21"/>
                <w:u w:val="none"/>
              </w:rPr>
              <w:t>财政局</w:t>
            </w:r>
          </w:p>
        </w:tc>
        <w:tc>
          <w:tcPr>
            <w:tcW w:w="4161" w:type="dxa"/>
            <w:gridSpan w:val="3"/>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eastAsia="宋体" w:cs="宋体"/>
                <w:color w:val="auto"/>
                <w:sz w:val="21"/>
                <w:szCs w:val="21"/>
                <w:u w:val="none"/>
              </w:rPr>
              <w:t>根据管委会年度的批复预算，及结合经开区财力情况做好经费保障。</w:t>
            </w:r>
          </w:p>
        </w:tc>
        <w:tc>
          <w:tcPr>
            <w:tcW w:w="165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Cs w:val="21"/>
                <w:u w:val="none"/>
              </w:rPr>
            </w:pPr>
            <w:r>
              <w:rPr>
                <w:rFonts w:hint="eastAsia" w:ascii="宋体" w:hAnsi="宋体" w:cs="宋体"/>
                <w:color w:val="auto"/>
                <w:sz w:val="24"/>
                <w:szCs w:val="24"/>
                <w:u w:val="none"/>
              </w:rPr>
              <w:t>阮仕严</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FFFFFF"/>
                <w:sz w:val="24"/>
                <w:szCs w:val="24"/>
                <w:u w:val="none"/>
              </w:rPr>
            </w:pPr>
            <w:r>
              <w:rPr>
                <w:rFonts w:hint="eastAsia" w:ascii="宋体" w:hAnsi="宋体" w:cs="宋体"/>
                <w:color w:val="FFFFFF"/>
                <w:sz w:val="24"/>
                <w:szCs w:val="24"/>
                <w:u w:val="none"/>
              </w:rPr>
              <w:t>13977138881</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94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Calibri" w:hAnsi="Calibri"/>
                <w:color w:val="auto"/>
                <w:szCs w:val="21"/>
                <w:u w:val="none"/>
              </w:rPr>
            </w:pPr>
            <w:r>
              <w:rPr>
                <w:rFonts w:hint="eastAsia" w:ascii="宋体" w:hAnsi="宋体" w:cs="宋体"/>
                <w:color w:val="auto"/>
                <w:szCs w:val="21"/>
                <w:u w:val="none"/>
              </w:rPr>
              <w:t>自然资源分局</w:t>
            </w:r>
          </w:p>
        </w:tc>
        <w:tc>
          <w:tcPr>
            <w:tcW w:w="4191" w:type="dxa"/>
            <w:gridSpan w:val="4"/>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ascii="宋体" w:hAnsi="宋体" w:cs="宋体"/>
                <w:color w:val="auto"/>
                <w:szCs w:val="21"/>
                <w:u w:val="none"/>
              </w:rPr>
            </w:pPr>
            <w:r>
              <w:rPr>
                <w:rFonts w:hint="eastAsia"/>
                <w:color w:val="auto"/>
                <w:szCs w:val="21"/>
                <w:u w:val="none"/>
              </w:rPr>
              <w:t>负责协调地勘单位对灾区应急寻采地下水源工作进行技术指导。</w:t>
            </w:r>
          </w:p>
        </w:tc>
        <w:tc>
          <w:tcPr>
            <w:tcW w:w="1621"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龚黎君</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18677103477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color w:val="auto"/>
                <w:sz w:val="24"/>
                <w:szCs w:val="24"/>
                <w:u w:val="none"/>
              </w:rPr>
            </w:pPr>
          </w:p>
        </w:tc>
      </w:tr>
      <w:tr>
        <w:tblPrEx>
          <w:tblCellMar>
            <w:top w:w="0" w:type="dxa"/>
            <w:left w:w="108" w:type="dxa"/>
            <w:bottom w:w="0" w:type="dxa"/>
            <w:right w:w="108" w:type="dxa"/>
          </w:tblCellMar>
        </w:tblPrEx>
        <w:trPr>
          <w:cantSplit/>
          <w:trHeight w:val="139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Calibri" w:hAnsi="Calibri" w:cs="仿宋"/>
                <w:bCs/>
                <w:color w:val="auto"/>
                <w:szCs w:val="21"/>
                <w:u w:val="none"/>
              </w:rPr>
            </w:pPr>
            <w:r>
              <w:rPr>
                <w:rFonts w:hint="eastAsia" w:ascii="宋体" w:hAnsi="宋体" w:cs="宋体"/>
                <w:color w:val="auto"/>
                <w:szCs w:val="21"/>
                <w:u w:val="none"/>
              </w:rPr>
              <w:t>城市管理局</w:t>
            </w:r>
          </w:p>
        </w:tc>
        <w:tc>
          <w:tcPr>
            <w:tcW w:w="4191" w:type="dxa"/>
            <w:gridSpan w:val="4"/>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ascii="宋体" w:hAnsi="宋体" w:cs="宋体"/>
                <w:color w:val="auto"/>
                <w:szCs w:val="21"/>
                <w:u w:val="none"/>
              </w:rPr>
            </w:pPr>
            <w:r>
              <w:rPr>
                <w:rFonts w:hint="eastAsia" w:cs="仿宋"/>
                <w:bCs/>
                <w:color w:val="auto"/>
                <w:szCs w:val="21"/>
                <w:u w:val="none"/>
              </w:rPr>
              <w:t>负责协调组织有关部门组织运力，做好抗旱人员、物资和装备的运输工作</w:t>
            </w:r>
            <w:r>
              <w:rPr>
                <w:rFonts w:hint="eastAsia"/>
                <w:color w:val="auto"/>
                <w:szCs w:val="21"/>
                <w:u w:val="none"/>
              </w:rPr>
              <w:t>。</w:t>
            </w:r>
          </w:p>
        </w:tc>
        <w:tc>
          <w:tcPr>
            <w:tcW w:w="1621" w:type="dxa"/>
            <w:gridSpan w:val="2"/>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刘志国</w:t>
            </w:r>
          </w:p>
        </w:tc>
        <w:tc>
          <w:tcPr>
            <w:tcW w:w="1901" w:type="dxa"/>
            <w:gridSpan w:val="3"/>
            <w:tcBorders>
              <w:top w:val="single" w:color="000000" w:sz="4" w:space="0"/>
              <w:left w:val="single" w:color="000000" w:sz="4" w:space="0"/>
              <w:bottom w:val="single" w:color="000000" w:sz="4" w:space="0"/>
              <w:right w:val="nil"/>
            </w:tcBorders>
            <w:noWrap w:val="0"/>
            <w:vAlign w:val="center"/>
          </w:tcPr>
          <w:p>
            <w:pPr>
              <w:adjustRightInd w:val="0"/>
              <w:snapToGrid w:val="0"/>
              <w:ind w:firstLine="120"/>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18978933030</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315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Cs w:val="21"/>
                <w:u w:val="none"/>
              </w:rPr>
            </w:pPr>
            <w:r>
              <w:rPr>
                <w:rFonts w:hint="eastAsia" w:ascii="宋体" w:hAnsi="宋体" w:cs="宋体"/>
                <w:color w:val="auto"/>
                <w:szCs w:val="21"/>
                <w:u w:val="none"/>
              </w:rPr>
              <w:t>社会事业局</w:t>
            </w:r>
          </w:p>
        </w:tc>
        <w:tc>
          <w:tcPr>
            <w:tcW w:w="4191" w:type="dxa"/>
            <w:gridSpan w:val="4"/>
            <w:tcBorders>
              <w:top w:val="single" w:color="000000" w:sz="4" w:space="0"/>
              <w:left w:val="single" w:color="000000" w:sz="4" w:space="0"/>
              <w:bottom w:val="single" w:color="000000" w:sz="4" w:space="0"/>
              <w:right w:val="nil"/>
            </w:tcBorders>
            <w:noWrap w:val="0"/>
            <w:vAlign w:val="top"/>
          </w:tcPr>
          <w:p>
            <w:pPr>
              <w:suppressAutoHyphens/>
              <w:adjustRightInd w:val="0"/>
              <w:snapToGrid w:val="0"/>
              <w:rPr>
                <w:rFonts w:hint="eastAsia" w:cs="仿宋"/>
                <w:bCs/>
                <w:color w:val="auto"/>
                <w:szCs w:val="21"/>
                <w:u w:val="none"/>
              </w:rPr>
            </w:pPr>
          </w:p>
          <w:p>
            <w:pPr>
              <w:suppressAutoHyphens/>
              <w:adjustRightInd w:val="0"/>
              <w:snapToGrid w:val="0"/>
              <w:rPr>
                <w:rFonts w:ascii="Calibri" w:hAnsi="Calibri" w:cs="仿宋"/>
                <w:bCs/>
                <w:color w:val="auto"/>
                <w:szCs w:val="21"/>
                <w:u w:val="none"/>
              </w:rPr>
            </w:pPr>
            <w:r>
              <w:rPr>
                <w:rFonts w:hint="eastAsia" w:cs="仿宋"/>
                <w:bCs/>
                <w:color w:val="auto"/>
                <w:szCs w:val="21"/>
                <w:u w:val="none"/>
              </w:rPr>
              <w:t>负责组织、指导辖区抗旱工程的建设与管理，做好水毁或病险水利工程的修复工作；做好受旱城镇水源和供水管理工作；负责组织、指导辖区因干旱灾害造成生活困难的群众基本生活救助工作，按规定做好灾情信息的收集、统计上报工作；负责指导农业抗旱、组织农机投入抗旱救灾工作，及时收集、整理和报告农业灾情信息，做好灾后生产恢复指导工作。</w:t>
            </w:r>
          </w:p>
        </w:tc>
        <w:tc>
          <w:tcPr>
            <w:tcW w:w="1621"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陈学翔</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left"/>
              <w:rPr>
                <w:rFonts w:ascii="宋体" w:hAnsi="宋体" w:cs="宋体"/>
                <w:color w:val="FFFFFF"/>
                <w:sz w:val="24"/>
                <w:szCs w:val="24"/>
                <w:u w:val="none"/>
              </w:rPr>
            </w:pPr>
            <w:r>
              <w:rPr>
                <w:rFonts w:hint="eastAsia" w:ascii="宋体" w:hAnsi="宋体" w:cs="宋体"/>
                <w:color w:val="FFFFFF"/>
                <w:sz w:val="24"/>
                <w:szCs w:val="24"/>
                <w:u w:val="none"/>
              </w:rPr>
              <w:t>13507882818</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246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left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hint="eastAsia" w:ascii="Calibri" w:hAnsi="Calibri" w:eastAsia="宋体" w:cs="仿宋"/>
                <w:bCs/>
                <w:color w:val="auto"/>
                <w:szCs w:val="21"/>
                <w:u w:val="none"/>
                <w:lang w:eastAsia="zh-CN"/>
              </w:rPr>
            </w:pPr>
            <w:r>
              <w:rPr>
                <w:rFonts w:hint="eastAsia" w:ascii="宋体" w:hAnsi="宋体" w:cs="宋体"/>
                <w:color w:val="auto"/>
                <w:szCs w:val="21"/>
                <w:u w:val="none"/>
                <w:lang w:eastAsia="zh-CN"/>
              </w:rPr>
              <w:t>卫生健康局</w:t>
            </w:r>
          </w:p>
        </w:tc>
        <w:tc>
          <w:tcPr>
            <w:tcW w:w="4191" w:type="dxa"/>
            <w:gridSpan w:val="4"/>
            <w:tcBorders>
              <w:top w:val="single" w:color="000000" w:sz="4" w:space="0"/>
              <w:left w:val="single" w:color="000000" w:sz="4" w:space="0"/>
              <w:bottom w:val="single" w:color="000000" w:sz="4" w:space="0"/>
              <w:right w:val="nil"/>
            </w:tcBorders>
            <w:noWrap w:val="0"/>
            <w:vAlign w:val="top"/>
          </w:tcPr>
          <w:p>
            <w:pPr>
              <w:suppressAutoHyphens/>
              <w:adjustRightInd w:val="0"/>
              <w:snapToGrid w:val="0"/>
              <w:rPr>
                <w:rFonts w:hint="eastAsia" w:cs="仿宋"/>
                <w:bCs/>
                <w:color w:val="auto"/>
                <w:szCs w:val="21"/>
                <w:u w:val="none"/>
              </w:rPr>
            </w:pPr>
          </w:p>
          <w:p>
            <w:pPr>
              <w:suppressAutoHyphens/>
              <w:adjustRightInd w:val="0"/>
              <w:snapToGrid w:val="0"/>
              <w:rPr>
                <w:rFonts w:ascii="宋体" w:hAnsi="宋体" w:cs="宋体"/>
                <w:color w:val="auto"/>
                <w:szCs w:val="21"/>
                <w:u w:val="none"/>
              </w:rPr>
            </w:pPr>
            <w:r>
              <w:rPr>
                <w:rFonts w:hint="eastAsia" w:cs="仿宋"/>
                <w:bCs/>
                <w:color w:val="auto"/>
                <w:szCs w:val="21"/>
                <w:u w:val="none"/>
              </w:rPr>
              <w:t>责干旱灾害疾病预防控制、医疗救护和饮用水安全监督工作。灾害发生后，及时向经开区防汛抗旱指挥部提供灾区疫情与防治信息，组织医疗卫生人员赶赴灾区，开展防病治病工作，加强灾区饮用水卫生监督，预防和控制疫病的发生和流行</w:t>
            </w:r>
            <w:r>
              <w:rPr>
                <w:rFonts w:hint="eastAsia"/>
                <w:color w:val="auto"/>
                <w:szCs w:val="21"/>
                <w:u w:val="none"/>
              </w:rPr>
              <w:t>。</w:t>
            </w:r>
          </w:p>
        </w:tc>
        <w:tc>
          <w:tcPr>
            <w:tcW w:w="1621"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谭先铭</w:t>
            </w: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left"/>
              <w:rPr>
                <w:rFonts w:ascii="宋体" w:hAnsi="宋体" w:cs="宋体"/>
                <w:color w:val="FFFFFF"/>
                <w:sz w:val="24"/>
                <w:szCs w:val="24"/>
                <w:u w:val="none"/>
              </w:rPr>
            </w:pPr>
            <w:r>
              <w:rPr>
                <w:rFonts w:hint="eastAsia" w:ascii="宋体" w:hAnsi="宋体" w:cs="宋体"/>
                <w:color w:val="FFFFFF"/>
                <w:sz w:val="24"/>
                <w:szCs w:val="24"/>
                <w:u w:val="none"/>
              </w:rPr>
              <w:t>13877136993</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93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left w:val="single" w:color="000000" w:sz="4" w:space="0"/>
              <w:bottom w:val="nil"/>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Cs w:val="21"/>
                <w:u w:val="none"/>
              </w:rPr>
            </w:pPr>
            <w:r>
              <w:rPr>
                <w:rFonts w:hint="eastAsia" w:ascii="宋体" w:hAnsi="宋体" w:cs="宋体"/>
                <w:color w:val="auto"/>
                <w:szCs w:val="21"/>
                <w:u w:val="none"/>
              </w:rPr>
              <w:t>其他部门、单位</w:t>
            </w:r>
          </w:p>
        </w:tc>
        <w:tc>
          <w:tcPr>
            <w:tcW w:w="4191" w:type="dxa"/>
            <w:gridSpan w:val="4"/>
            <w:tcBorders>
              <w:top w:val="single" w:color="000000" w:sz="4" w:space="0"/>
              <w:left w:val="single" w:color="000000" w:sz="4" w:space="0"/>
              <w:bottom w:val="single" w:color="000000" w:sz="4" w:space="0"/>
              <w:right w:val="nil"/>
            </w:tcBorders>
            <w:noWrap w:val="0"/>
            <w:vAlign w:val="center"/>
          </w:tcPr>
          <w:p>
            <w:pPr>
              <w:suppressAutoHyphens/>
              <w:adjustRightInd w:val="0"/>
              <w:snapToGrid w:val="0"/>
              <w:rPr>
                <w:rFonts w:hint="eastAsia" w:ascii="宋体" w:hAnsi="宋体" w:cs="宋体"/>
                <w:color w:val="auto"/>
                <w:szCs w:val="21"/>
                <w:u w:val="none"/>
              </w:rPr>
            </w:pPr>
          </w:p>
          <w:p>
            <w:pPr>
              <w:suppressAutoHyphens/>
              <w:adjustRightInd w:val="0"/>
              <w:snapToGrid w:val="0"/>
              <w:rPr>
                <w:rFonts w:cs="仿宋"/>
                <w:bCs/>
                <w:color w:val="auto"/>
                <w:szCs w:val="21"/>
                <w:u w:val="none"/>
              </w:rPr>
            </w:pPr>
            <w:r>
              <w:rPr>
                <w:rFonts w:hint="eastAsia" w:ascii="宋体" w:hAnsi="宋体" w:cs="宋体"/>
                <w:color w:val="auto"/>
                <w:szCs w:val="21"/>
                <w:u w:val="none"/>
              </w:rPr>
              <w:t>经开区防汛抗旱指挥部其他成员单位根据职责分工，密切配合，全力做好有关工作</w:t>
            </w:r>
            <w:r>
              <w:rPr>
                <w:rFonts w:hint="eastAsia"/>
                <w:color w:val="auto"/>
                <w:szCs w:val="21"/>
                <w:u w:val="none"/>
              </w:rPr>
              <w:t>。</w:t>
            </w:r>
          </w:p>
        </w:tc>
        <w:tc>
          <w:tcPr>
            <w:tcW w:w="1621" w:type="dxa"/>
            <w:gridSpan w:val="2"/>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p>
        </w:tc>
        <w:tc>
          <w:tcPr>
            <w:tcW w:w="1901" w:type="dxa"/>
            <w:gridSpan w:val="3"/>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left"/>
              <w:rPr>
                <w:rFonts w:ascii="宋体" w:hAnsi="宋体" w:cs="宋体"/>
                <w:color w:val="auto"/>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333" w:hRule="atLeast"/>
          <w:jc w:val="center"/>
        </w:trPr>
        <w:tc>
          <w:tcPr>
            <w:tcW w:w="537"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应</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急</w:t>
            </w:r>
          </w:p>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处</w:t>
            </w:r>
          </w:p>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置</w:t>
            </w:r>
          </w:p>
        </w:tc>
        <w:tc>
          <w:tcPr>
            <w:tcW w:w="709"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先期</w:t>
            </w:r>
          </w:p>
          <w:p>
            <w:pPr>
              <w:suppressAutoHyphens/>
              <w:adjustRightInd w:val="0"/>
              <w:snapToGrid w:val="0"/>
              <w:jc w:val="center"/>
              <w:rPr>
                <w:rFonts w:ascii="宋体" w:hAnsi="宋体" w:cs="宋体"/>
                <w:b w:val="0"/>
                <w:bCs/>
                <w:color w:val="auto"/>
                <w:sz w:val="24"/>
                <w:szCs w:val="24"/>
                <w:u w:val="none"/>
              </w:rPr>
            </w:pPr>
            <w:r>
              <w:rPr>
                <w:rFonts w:hint="eastAsia" w:ascii="宋体" w:hAnsi="宋体" w:cs="宋体"/>
                <w:b w:val="0"/>
                <w:bCs/>
                <w:color w:val="auto"/>
                <w:sz w:val="24"/>
                <w:szCs w:val="24"/>
                <w:u w:val="none"/>
              </w:rPr>
              <w:t>处置</w:t>
            </w: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hint="eastAsia" w:ascii="宋体" w:hAnsi="宋体" w:cs="宋体"/>
                <w:color w:val="auto"/>
                <w:sz w:val="24"/>
                <w:szCs w:val="24"/>
                <w:u w:val="none"/>
              </w:rPr>
            </w:pPr>
          </w:p>
          <w:p>
            <w:pPr>
              <w:suppressAutoHyphens/>
              <w:adjustRightInd w:val="0"/>
              <w:snapToGrid w:val="0"/>
              <w:jc w:val="center"/>
              <w:rPr>
                <w:rFonts w:ascii="Calibri" w:hAnsi="Calibri"/>
                <w:color w:val="auto"/>
                <w:sz w:val="24"/>
                <w:szCs w:val="24"/>
                <w:u w:val="none"/>
              </w:rPr>
            </w:pPr>
            <w:r>
              <w:rPr>
                <w:rFonts w:hint="eastAsia" w:ascii="宋体" w:hAnsi="宋体" w:cs="宋体"/>
                <w:color w:val="auto"/>
                <w:sz w:val="24"/>
                <w:szCs w:val="24"/>
                <w:u w:val="none"/>
              </w:rPr>
              <w:t>预警</w:t>
            </w:r>
          </w:p>
        </w:tc>
      </w:tr>
      <w:tr>
        <w:tblPrEx>
          <w:tblCellMar>
            <w:top w:w="0" w:type="dxa"/>
            <w:left w:w="108" w:type="dxa"/>
            <w:bottom w:w="0" w:type="dxa"/>
            <w:right w:w="108" w:type="dxa"/>
          </w:tblCellMar>
        </w:tblPrEx>
        <w:trPr>
          <w:cantSplit/>
          <w:trHeight w:val="417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1）农业部门加强对农作物苗情等农情的监测预警，及时掌握农业旱情动态，及时报告指挥部。</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2）民政部门及时掌握用水困难群众情况，及时报告指挥部。</w:t>
            </w:r>
          </w:p>
          <w:p>
            <w:pPr>
              <w:adjustRightInd w:val="0"/>
              <w:snapToGrid w:val="0"/>
              <w:rPr>
                <w:rFonts w:ascii="Calibri" w:hAnsi="Calibri"/>
                <w:color w:val="auto"/>
                <w:szCs w:val="21"/>
                <w:u w:val="none"/>
              </w:rPr>
            </w:pPr>
            <w:r>
              <w:rPr>
                <w:rFonts w:hint="eastAsia" w:ascii="宋体" w:hAnsi="宋体" w:cs="宋体"/>
                <w:color w:val="auto"/>
                <w:szCs w:val="21"/>
                <w:u w:val="none"/>
              </w:rPr>
              <w:t>（</w:t>
            </w:r>
            <w:r>
              <w:rPr>
                <w:rFonts w:ascii="宋体" w:hAnsi="宋体" w:cs="宋体"/>
                <w:color w:val="auto"/>
                <w:szCs w:val="21"/>
                <w:u w:val="none"/>
              </w:rPr>
              <w:t>3）防汛抗旱办公室加强对辖区旱情动态的监测和关旱情信息的收集、整理，按照《水旱灾害统计报表制度》做好干旱灾情信息的统计报告工作，并加强会商分析，为指挥部决策做好参谋服务。</w:t>
            </w:r>
          </w:p>
        </w:tc>
      </w:tr>
      <w:tr>
        <w:tblPrEx>
          <w:tblCellMar>
            <w:top w:w="0" w:type="dxa"/>
            <w:left w:w="108" w:type="dxa"/>
            <w:bottom w:w="0" w:type="dxa"/>
            <w:right w:w="108" w:type="dxa"/>
          </w:tblCellMar>
        </w:tblPrEx>
        <w:trPr>
          <w:cantSplit/>
          <w:trHeight w:val="616"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color w:val="auto"/>
                <w:sz w:val="24"/>
                <w:szCs w:val="24"/>
                <w:u w:val="none"/>
              </w:rPr>
            </w:pPr>
          </w:p>
          <w:p>
            <w:pPr>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应急处置</w:t>
            </w:r>
          </w:p>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措施</w:t>
            </w: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条件</w:t>
            </w:r>
          </w:p>
        </w:tc>
        <w:tc>
          <w:tcPr>
            <w:tcW w:w="7705" w:type="dxa"/>
            <w:gridSpan w:val="8"/>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应急处置的具体措施</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color w:val="auto"/>
                <w:sz w:val="24"/>
                <w:szCs w:val="24"/>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5177"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一般（Ⅳ级）</w:t>
            </w:r>
          </w:p>
        </w:tc>
        <w:tc>
          <w:tcPr>
            <w:tcW w:w="7705" w:type="dxa"/>
            <w:gridSpan w:val="8"/>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1）经开区防汛抗旱指挥部办公室负责人主持召开防汛抗旱指挥部办公室和受旱区地方人员参加的会商会，分析天气情况、水情和旱情，研究应对措施，</w:t>
            </w:r>
            <w:r>
              <w:rPr>
                <w:rFonts w:hint="eastAsia" w:ascii="宋体" w:hAnsi="宋体" w:cs="宋体"/>
                <w:color w:val="auto"/>
                <w:szCs w:val="21"/>
                <w:u w:val="none"/>
              </w:rPr>
              <w:t>作出相应工作部署，向受灾区发出做好抗旱工作的通知，部署旱区抗旱工作，动员灾区群众积极开展抗旱救灾；防汛办启动抗旱应急值班，做好应急处置和信息报送工作；必要时派出工作组到重点旱区了解旱情，检查抗旱工作情况；分析旱灾影响，提出抗旱指导措施，及时向经开区防汛抗旱指挥部负责人和市防汛抗旱指挥部报告旱情及干旱发展趋势。</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水利部门根据水资源的情况，制定合理的用水计划，下达并落实城镇供水及农田灌溉计划,调动水利设施做好灌溉和供水工作,指导各地开辟新的水源,做好塘库等蓄水工程的蓄水保水工作;做好灌溉设施的维护管理。结合水毁工程修复，及时对灌溉渠道实施清淤、补漏和硬化，加强渠系管理，提高水的利用率。及时维修电灌站、泵站、机井等灌溉设施设备，使其保持良好状况，确保在抗旱中能充分发挥作用。</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农业部门负责做好农用物资的调剂工作，及时向抗旱指挥机构提供农情信息；大力推广农业节水新技术，加强科技服务，采取有力措施推广节水种植技术，指导群众做好田间管理，因地制宜采取有效措施进行抗旱。</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4）旱灾区当地</w:t>
            </w:r>
            <w:r>
              <w:rPr>
                <w:rFonts w:hint="eastAsia" w:ascii="宋体" w:hAnsi="宋体" w:cs="宋体"/>
                <w:color w:val="auto"/>
                <w:szCs w:val="21"/>
                <w:u w:val="none"/>
              </w:rPr>
              <w:t>镇</w:t>
            </w:r>
            <w:r>
              <w:rPr>
                <w:rFonts w:ascii="宋体" w:hAnsi="宋体" w:cs="宋体"/>
                <w:color w:val="auto"/>
                <w:szCs w:val="21"/>
                <w:u w:val="none"/>
              </w:rPr>
              <w:t>政府</w:t>
            </w:r>
            <w:r>
              <w:rPr>
                <w:rFonts w:hint="eastAsia" w:ascii="宋体" w:hAnsi="宋体" w:cs="宋体"/>
                <w:color w:val="auto"/>
                <w:szCs w:val="21"/>
                <w:u w:val="none"/>
              </w:rPr>
              <w:t>（街道办）</w:t>
            </w:r>
            <w:r>
              <w:rPr>
                <w:rFonts w:ascii="宋体" w:hAnsi="宋体" w:cs="宋体"/>
                <w:color w:val="auto"/>
                <w:szCs w:val="21"/>
                <w:u w:val="none"/>
              </w:rPr>
              <w:t>负责组织做好需要运送水来解决基本生活用水的群众的饮用水保障工作，保证灾民有水喝、不受渴。</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6439"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 w:val="24"/>
                <w:szCs w:val="24"/>
                <w:u w:val="none"/>
              </w:rPr>
            </w:pPr>
            <w:r>
              <w:rPr>
                <w:rFonts w:hint="eastAsia" w:ascii="宋体" w:hAnsi="宋体" w:cs="宋体"/>
                <w:color w:val="auto"/>
                <w:sz w:val="24"/>
                <w:szCs w:val="24"/>
                <w:u w:val="none"/>
              </w:rPr>
              <w:t>较重（Ⅲ级）</w:t>
            </w:r>
          </w:p>
        </w:tc>
        <w:tc>
          <w:tcPr>
            <w:tcW w:w="7705" w:type="dxa"/>
            <w:gridSpan w:val="8"/>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副指挥长主持召开指挥部有关成员单位参加的会商会，分析天气情况、水情、水利工程蓄水等情况和旱情发展趋势，强化应对措施。根据会商结果，由指挥部发出进一步做好抗旱救灾工作的通知，必要时通过新闻媒体向社会发布，动员灾区群众和社会力量积极开展抗旱救灾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经开区防汛办加强抗旱应急值班，必要时由指挥部副指挥长坐镇指挥。指挥部派出工作组深入重点旱区督促指导和协调帮助做好抗旱救灾工作。积极向南宁市防汛抗旱指挥部报告旱情及干旱发展趋势，并根据旱灾情况申请抗旱补助经费。</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3）民政部</w:t>
            </w:r>
            <w:r>
              <w:rPr>
                <w:rFonts w:hint="eastAsia" w:ascii="宋体" w:hAnsi="宋体" w:cs="宋体"/>
                <w:color w:val="auto"/>
                <w:szCs w:val="21"/>
                <w:u w:val="none"/>
              </w:rPr>
              <w:t>门做好干旱灾害的</w:t>
            </w:r>
            <w:r>
              <w:rPr>
                <w:rFonts w:hint="eastAsia" w:ascii="宋体" w:hAnsi="宋体" w:cs="宋体"/>
                <w:color w:val="auto"/>
                <w:szCs w:val="21"/>
                <w:u w:val="none"/>
                <w:lang w:val="en-US" w:eastAsia="zh-CN"/>
              </w:rPr>
              <w:t>困难群众</w:t>
            </w:r>
            <w:r>
              <w:rPr>
                <w:rFonts w:hint="eastAsia" w:ascii="宋体" w:hAnsi="宋体" w:cs="宋体"/>
                <w:color w:val="auto"/>
                <w:szCs w:val="21"/>
                <w:u w:val="none"/>
              </w:rPr>
              <w:t>基本生活救助工作；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4）建设、水利部门负责督促所辖各供水单位根据缺水状况启动相应应急调水方案和供水调控方案，做好居民生活用水和城镇生产用水的供应工作；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5）</w:t>
            </w:r>
            <w:r>
              <w:rPr>
                <w:rFonts w:hint="eastAsia" w:ascii="宋体" w:hAnsi="宋体" w:cs="宋体"/>
                <w:color w:val="auto"/>
                <w:szCs w:val="21"/>
                <w:u w:val="none"/>
              </w:rPr>
              <w:t>自然资源</w:t>
            </w:r>
            <w:r>
              <w:rPr>
                <w:rFonts w:ascii="宋体" w:hAnsi="宋体" w:cs="宋体"/>
                <w:color w:val="auto"/>
                <w:szCs w:val="21"/>
                <w:u w:val="none"/>
              </w:rPr>
              <w:t>部门负责对灾区寻找地下水源工作进行技术指导。</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6）财政、水利、民政、农业等相关部门加强沟通，积极筹措并及时安排经费支持灾区抗旱救灾。</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7）宣传部门加大宣传力度，提高全社会对水资源短缺严重性的认识，注意节约用水。</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8）抗旱服务组织全力以赴投入抗旱一线，在无水利设施区域开展流动抗旱服务，带动、指导群众抗旱；及时补充必需的抗旱设备，扩大抗旱灌溉面积，积极解决人畜饮水困难；帮助群众维修抗旱机具。</w:t>
            </w:r>
          </w:p>
          <w:p>
            <w:pPr>
              <w:suppressAutoHyphens/>
              <w:adjustRightInd w:val="0"/>
              <w:snapToGrid w:val="0"/>
              <w:rPr>
                <w:rFonts w:ascii="宋体" w:hAnsi="宋体" w:cs="宋体"/>
                <w:color w:val="auto"/>
                <w:sz w:val="24"/>
                <w:szCs w:val="24"/>
                <w:u w:val="none"/>
              </w:rPr>
            </w:pPr>
            <w:r>
              <w:rPr>
                <w:rFonts w:hint="eastAsia" w:ascii="宋体" w:hAnsi="宋体" w:cs="宋体"/>
                <w:color w:val="auto"/>
                <w:szCs w:val="21"/>
                <w:u w:val="none"/>
              </w:rPr>
              <w:t>（</w:t>
            </w:r>
            <w:r>
              <w:rPr>
                <w:rFonts w:ascii="宋体" w:hAnsi="宋体" w:cs="宋体"/>
                <w:color w:val="auto"/>
                <w:szCs w:val="21"/>
                <w:u w:val="none"/>
              </w:rPr>
              <w:t>9）加强组织协调，采取有效措施确保群众的饮水安全，防止因干旱引发水事纠纷。</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564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Cs w:val="21"/>
                <w:u w:val="none"/>
              </w:rPr>
            </w:pPr>
            <w:r>
              <w:rPr>
                <w:rFonts w:hint="eastAsia" w:ascii="宋体" w:hAnsi="宋体" w:cs="宋体"/>
                <w:color w:val="auto"/>
                <w:szCs w:val="21"/>
                <w:u w:val="none"/>
              </w:rPr>
              <w:t>重大（Ⅱ级）</w:t>
            </w:r>
          </w:p>
        </w:tc>
        <w:tc>
          <w:tcPr>
            <w:tcW w:w="7705" w:type="dxa"/>
            <w:gridSpan w:val="8"/>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1）经开区防汛抗旱指挥部副指挥长或指挥长主持召开经开区防汛抗旱指挥部全体成员参加的会商会，对抗旱救灾工作进行再研究、再部署、再落实，进一步强化应对措施。</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2）经开区防汛抗旱指挥部加强抗旱应急处置工作的组织领导，必要时由副指挥长坐镇指挥，指挥部相关成员单位派人在</w:t>
            </w:r>
            <w:r>
              <w:rPr>
                <w:rFonts w:hint="eastAsia" w:ascii="宋体" w:hAnsi="宋体" w:cs="宋体"/>
                <w:color w:val="auto"/>
                <w:szCs w:val="21"/>
                <w:u w:val="none"/>
              </w:rPr>
              <w:t>经开区</w:t>
            </w:r>
            <w:r>
              <w:rPr>
                <w:rFonts w:ascii="宋体" w:hAnsi="宋体" w:cs="宋体"/>
                <w:color w:val="auto"/>
                <w:szCs w:val="21"/>
                <w:u w:val="none"/>
              </w:rPr>
              <w:t>防汛</w:t>
            </w:r>
            <w:r>
              <w:rPr>
                <w:rFonts w:hint="eastAsia" w:ascii="宋体" w:hAnsi="宋体" w:cs="宋体"/>
                <w:color w:val="auto"/>
                <w:szCs w:val="21"/>
                <w:u w:val="none"/>
              </w:rPr>
              <w:t>办集中办公，加强组织协调和强化信息采集、报送工作。相关成员单位视情况派出工作组到重灾区分片、分类指导，科学有效抗旱。</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水利部门、供水部门负责督促各地实施灌溉工程应急供水预案，指导各地全力开发新的水源；加强对水库水源的管理，优化配置和科学高度有限水量。受旱地区的抗旱水源实行统一管理和调度，确保最大程度满足城乡生活、生产和生态用水需求；把确保居民生活用水安全摆在突出位置，在水源调度上优先满足群众生活用水，必要时，实行分时分段供水；缩小农业供水范围或减少农业供水量，限制高耗水和重污染企业的工业用水。</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4）农业部门负责指导受旱地区调整农业种植结构，及时进行补种改种，扩大低耗水、耐旱作物的种植面积和规模，做好农用物资的调剂工作。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5）财政部门负责及时安排下拨抗旱应急资金，对抗旱用油、用电实行适当补贴。</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6）抗旱服务组织的抗旱设备实行统一调配使用。抗旱服务组织要积极投入到抗旱工作之中去，开展抽水、运水等抗旱工作，及时补充必要的抗旱机具。</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7）必要时，经开区防汛抗旱指挥部向市防汛抗旱指挥部请求调用抗旱储备物资</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Cs w:val="21"/>
                <w:u w:val="none"/>
              </w:rPr>
            </w:pPr>
          </w:p>
        </w:tc>
      </w:tr>
      <w:tr>
        <w:tblPrEx>
          <w:tblCellMar>
            <w:top w:w="0" w:type="dxa"/>
            <w:left w:w="108" w:type="dxa"/>
            <w:bottom w:w="0" w:type="dxa"/>
            <w:right w:w="108" w:type="dxa"/>
          </w:tblCellMar>
        </w:tblPrEx>
        <w:trPr>
          <w:cantSplit/>
          <w:trHeight w:val="683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800" w:type="dxa"/>
            <w:tcBorders>
              <w:top w:val="single" w:color="000000" w:sz="4" w:space="0"/>
              <w:left w:val="single" w:color="000000" w:sz="4" w:space="0"/>
              <w:bottom w:val="single" w:color="000000" w:sz="4" w:space="0"/>
              <w:right w:val="nil"/>
            </w:tcBorders>
            <w:noWrap w:val="0"/>
            <w:vAlign w:val="center"/>
          </w:tcPr>
          <w:p>
            <w:pPr>
              <w:suppressAutoHyphens/>
              <w:adjustRightInd w:val="0"/>
              <w:snapToGrid w:val="0"/>
              <w:jc w:val="center"/>
              <w:rPr>
                <w:rFonts w:ascii="宋体" w:hAnsi="宋体" w:cs="宋体"/>
                <w:color w:val="auto"/>
                <w:szCs w:val="21"/>
                <w:u w:val="none"/>
              </w:rPr>
            </w:pPr>
            <w:r>
              <w:rPr>
                <w:rFonts w:hint="eastAsia" w:ascii="宋体" w:hAnsi="宋体" w:cs="宋体"/>
                <w:color w:val="auto"/>
                <w:szCs w:val="21"/>
                <w:u w:val="none"/>
              </w:rPr>
              <w:t>特大（Ⅰ级）</w:t>
            </w:r>
          </w:p>
        </w:tc>
        <w:tc>
          <w:tcPr>
            <w:tcW w:w="7705" w:type="dxa"/>
            <w:gridSpan w:val="8"/>
            <w:tcBorders>
              <w:top w:val="single" w:color="000000" w:sz="4" w:space="0"/>
              <w:left w:val="single" w:color="000000" w:sz="4" w:space="0"/>
              <w:bottom w:val="single" w:color="000000" w:sz="4" w:space="0"/>
              <w:right w:val="nil"/>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指挥长主持召开防汛抗旱指挥部全体成员参加的会商会，对抗旱工作进行全面部署和紧急动员。报请管委会召开专题会议进行全面部署，把抗旱救灾工作作为灾区和有关部门的首要任务，动员全社会力量投入抗旱救灾。</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经开区防汛抗旱指挥部：根据专题会议部署，派出工作组深入灾区，调查受灾程度，指导、督促旱区开展抗旱工作，帮助群众抗旱救灾，慰问受灾群众；及时向市政府、市防汛抗旱指挥部、财政局、水利局、农业委员会、民政局等汇报旱灾及抗旱工作情况，争取南宁市给予大力支持；通过新闻媒体向社会发布干旱信息和工作部署，通报旱情、旱灾及抗旱救灾情况，动员人民全力开展抗旱救灾；多方筹集抗旱和救灾资金，支持各地抗旱救灾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3）由经开区防汛抗旱指挥部指挥长坐镇指挥，相关成员单位领导在经开区防汛</w:t>
            </w:r>
            <w:r>
              <w:rPr>
                <w:rFonts w:hint="eastAsia" w:ascii="宋体" w:hAnsi="宋体" w:cs="宋体"/>
                <w:color w:val="auto"/>
                <w:szCs w:val="21"/>
                <w:u w:val="none"/>
              </w:rPr>
              <w:t>办集中办公，加强组织协调和指挥决策；定期或不定期组织会商分析，每天向管委会和上级抗旱指挥机构报告动态信息；报请管委会领导带队深入一线指挥、指导抗旱救灾；适时组织召开抗旱救灾新闻发布会，营造积极良好的抗旱救灾氛围，坚定夺取抗旱救灾胜利的信心。</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4）各成员单位按照指挥部的统一部署和抗旱职责分工全力投入抗旱救灾工作。各相关部门每天定时报告旱情、灾情和抗旱救灾工作动态，并多方筹集抗旱和救灾资金，全力支持灾区抗旱救灾。</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5）组织社会力量为灾区饮水困难的居民送水，特别是要动员企事业单位、部队、消防和大专院校</w:t>
            </w:r>
            <w:r>
              <w:rPr>
                <w:rFonts w:hint="eastAsia" w:ascii="宋体" w:hAnsi="宋体" w:cs="宋体"/>
                <w:color w:val="auto"/>
                <w:szCs w:val="21"/>
                <w:u w:val="none"/>
              </w:rPr>
              <w:t>协调</w:t>
            </w:r>
            <w:r>
              <w:rPr>
                <w:rFonts w:ascii="宋体" w:hAnsi="宋体" w:cs="宋体"/>
                <w:color w:val="auto"/>
                <w:szCs w:val="21"/>
                <w:u w:val="none"/>
              </w:rPr>
              <w:t>车辆给人畜饮水极度困难地区送水。</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6）紧急安排下拨抗旱应急和救灾安置资金投入抗旱工作。</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7）密切关注天气情况，尽一切努力和可能开展人工增雨作业，提高作业效果，最大限度开发空中水资源。</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adjustRightInd w:val="0"/>
              <w:snapToGrid w:val="0"/>
              <w:jc w:val="center"/>
              <w:rPr>
                <w:rFonts w:ascii="宋体" w:hAnsi="宋体" w:cs="宋体"/>
                <w:color w:val="auto"/>
                <w:szCs w:val="21"/>
                <w:u w:val="none"/>
              </w:rPr>
            </w:pPr>
          </w:p>
        </w:tc>
      </w:tr>
      <w:tr>
        <w:tblPrEx>
          <w:tblCellMar>
            <w:top w:w="0" w:type="dxa"/>
            <w:left w:w="108" w:type="dxa"/>
            <w:bottom w:w="0" w:type="dxa"/>
            <w:right w:w="108" w:type="dxa"/>
          </w:tblCellMar>
        </w:tblPrEx>
        <w:trPr>
          <w:cantSplit/>
          <w:trHeight w:val="66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adjustRightInd w:val="0"/>
              <w:snapToGrid w:val="0"/>
              <w:jc w:val="center"/>
              <w:rPr>
                <w:rFonts w:ascii="宋体" w:hAnsi="宋体" w:cs="宋体"/>
                <w:color w:val="auto"/>
                <w:sz w:val="28"/>
                <w:szCs w:val="28"/>
                <w:u w:val="none"/>
              </w:rPr>
            </w:pPr>
          </w:p>
          <w:p>
            <w:pPr>
              <w:suppressAutoHyphens/>
              <w:adjustRightInd w:val="0"/>
              <w:snapToGrid w:val="0"/>
              <w:jc w:val="center"/>
              <w:rPr>
                <w:rFonts w:ascii="宋体" w:hAnsi="宋体" w:cs="宋体"/>
                <w:color w:val="auto"/>
                <w:sz w:val="28"/>
                <w:szCs w:val="28"/>
                <w:u w:val="none"/>
              </w:rPr>
            </w:pPr>
            <w:r>
              <w:rPr>
                <w:rFonts w:hint="eastAsia" w:ascii="宋体" w:hAnsi="宋体" w:cs="宋体"/>
                <w:color w:val="auto"/>
                <w:sz w:val="24"/>
                <w:szCs w:val="24"/>
                <w:u w:val="none"/>
              </w:rPr>
              <w:t>应急保障措施</w:t>
            </w: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suppressAutoHyphens/>
              <w:adjustRightInd w:val="0"/>
              <w:snapToGrid w:val="0"/>
              <w:jc w:val="center"/>
              <w:rPr>
                <w:rFonts w:ascii="Calibri" w:hAnsi="Calibri"/>
                <w:color w:val="auto"/>
                <w:szCs w:val="21"/>
                <w:u w:val="none"/>
              </w:rPr>
            </w:pPr>
            <w:r>
              <w:rPr>
                <w:rFonts w:hint="eastAsia" w:ascii="宋体" w:hAnsi="宋体" w:cs="宋体"/>
                <w:color w:val="auto"/>
                <w:szCs w:val="21"/>
                <w:u w:val="none"/>
              </w:rPr>
              <w:t>保障措施</w:t>
            </w:r>
          </w:p>
        </w:tc>
      </w:tr>
      <w:tr>
        <w:tblPrEx>
          <w:tblCellMar>
            <w:top w:w="0" w:type="dxa"/>
            <w:left w:w="108" w:type="dxa"/>
            <w:bottom w:w="0" w:type="dxa"/>
            <w:right w:w="108" w:type="dxa"/>
          </w:tblCellMar>
        </w:tblPrEx>
        <w:trPr>
          <w:cantSplit/>
          <w:trHeight w:val="1152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adjustRightInd w:val="0"/>
              <w:snapToGrid w:val="0"/>
              <w:jc w:val="left"/>
              <w:rPr>
                <w:rFonts w:ascii="宋体" w:hAnsi="宋体" w:cs="宋体"/>
                <w:color w:val="auto"/>
                <w:sz w:val="28"/>
                <w:szCs w:val="28"/>
                <w:u w:val="none"/>
              </w:rPr>
            </w:pP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宋体" w:hAnsi="宋体" w:cs="宋体"/>
                <w:color w:val="auto"/>
                <w:szCs w:val="21"/>
                <w:u w:val="none"/>
              </w:rPr>
            </w:pPr>
            <w:r>
              <w:rPr>
                <w:rFonts w:hint="eastAsia" w:ascii="宋体" w:hAnsi="宋体" w:cs="宋体"/>
                <w:color w:val="auto"/>
                <w:szCs w:val="21"/>
                <w:u w:val="none"/>
              </w:rPr>
              <w:t>（一）资金保障。抗旱经费的筹措坚持“群众自筹为主，政府补助为辅”的原则，受旱地区群众要积极自筹资金开展抗旱自救。积极引导和鼓励企业、个人为灾区慷慨捐助，支援灾民</w:t>
            </w:r>
            <w:r>
              <w:rPr>
                <w:rFonts w:hint="eastAsia" w:ascii="宋体" w:hAnsi="宋体" w:cs="宋体"/>
                <w:color w:val="auto"/>
                <w:szCs w:val="21"/>
                <w:u w:val="none"/>
                <w:lang w:eastAsia="zh-CN"/>
              </w:rPr>
              <w:t>渡过难关</w:t>
            </w:r>
            <w:r>
              <w:rPr>
                <w:rFonts w:hint="eastAsia" w:ascii="宋体" w:hAnsi="宋体" w:cs="宋体"/>
                <w:color w:val="auto"/>
                <w:szCs w:val="21"/>
                <w:u w:val="none"/>
              </w:rPr>
              <w:t>。凡国家、地方财政下拨的抗旱经费，务必按照有关规定，督促资金尽快落实到位，专款专用。要分轻重缓急，制定严密的经费下拨计划，及时足额分配到受灾地区。受灾地区要及时将抗旱资金使用落实情况上报。</w:t>
            </w:r>
          </w:p>
          <w:p>
            <w:pPr>
              <w:adjustRightInd w:val="0"/>
              <w:snapToGrid w:val="0"/>
              <w:rPr>
                <w:rFonts w:ascii="宋体" w:hAnsi="宋体" w:cs="宋体"/>
                <w:color w:val="auto"/>
                <w:szCs w:val="21"/>
                <w:u w:val="none"/>
              </w:rPr>
            </w:pPr>
            <w:r>
              <w:rPr>
                <w:rFonts w:hint="eastAsia" w:ascii="宋体" w:hAnsi="宋体" w:cs="宋体"/>
                <w:color w:val="auto"/>
                <w:szCs w:val="21"/>
                <w:u w:val="none"/>
              </w:rPr>
              <w:t>（二）物资保障。防汛抗旱指挥机构成员单位应依据自身的工作职能和分工，并根据当地抗旱的需要，储备和落实一定的抗旱物资，以保障抗旱需要。在情况紧急时，防汛抗旱指挥机构可以采取“先调用，后结算”的方式向各物资供应部门和单位调用抗旱物资，有关部门和单位应积极配合。抗旱物资管理部门应及时掌握新材料、新设备的应用情况，及时调整储备物资品种，提高科技含量。</w:t>
            </w:r>
          </w:p>
          <w:p>
            <w:pPr>
              <w:adjustRightInd w:val="0"/>
              <w:snapToGrid w:val="0"/>
              <w:rPr>
                <w:rFonts w:ascii="宋体" w:hAnsi="宋体" w:cs="宋体"/>
                <w:color w:val="auto"/>
                <w:szCs w:val="21"/>
                <w:u w:val="none"/>
              </w:rPr>
            </w:pPr>
            <w:r>
              <w:rPr>
                <w:rFonts w:hint="eastAsia" w:ascii="宋体" w:hAnsi="宋体" w:cs="宋体"/>
                <w:color w:val="auto"/>
                <w:szCs w:val="21"/>
                <w:u w:val="none"/>
              </w:rPr>
              <w:t>（三）应急队伍保障。社会公众是抗旱的主要力量，发生干旱灾害时，灾区应充分发动社会力量投入抗旱减灾工作。</w:t>
            </w:r>
          </w:p>
          <w:p>
            <w:pPr>
              <w:adjustRightInd w:val="0"/>
              <w:snapToGrid w:val="0"/>
              <w:rPr>
                <w:rFonts w:ascii="宋体" w:hAnsi="宋体" w:cs="宋体"/>
                <w:color w:val="auto"/>
                <w:szCs w:val="21"/>
                <w:u w:val="none"/>
              </w:rPr>
            </w:pPr>
            <w:r>
              <w:rPr>
                <w:rFonts w:hint="eastAsia" w:ascii="宋体" w:hAnsi="宋体" w:cs="宋体"/>
                <w:color w:val="auto"/>
                <w:szCs w:val="21"/>
                <w:u w:val="none"/>
              </w:rPr>
              <w:t>抗旱服务队是抗旱救灾的攻坚力量，应充分发挥其抗旱设备优势和专业优势，全力做好抗旱服务工作。水利、农业等有关部门应加大对抗旱服务组织建设的扶持力度，在巩固提高原有抗旱服务队抗旱能力的同时，因地制宜地引导和扶持新建一批抗旱服务队，以增强专业抗旱队伍的整体力量。</w:t>
            </w:r>
          </w:p>
          <w:p>
            <w:pPr>
              <w:adjustRightInd w:val="0"/>
              <w:snapToGrid w:val="0"/>
              <w:rPr>
                <w:rFonts w:ascii="宋体" w:hAnsi="宋体" w:cs="宋体"/>
                <w:color w:val="auto"/>
                <w:szCs w:val="21"/>
                <w:u w:val="none"/>
              </w:rPr>
            </w:pPr>
            <w:r>
              <w:rPr>
                <w:rFonts w:hint="eastAsia" w:ascii="宋体" w:hAnsi="宋体" w:cs="宋体"/>
                <w:color w:val="auto"/>
                <w:szCs w:val="21"/>
                <w:u w:val="none"/>
              </w:rPr>
              <w:t>（四）技术保障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防汛抗旱指挥机构建立抗旱技术专家库，当发生干旱灾害时，由防汛抗旱指挥机构派出专家，前往灾区指导抗旱工作。水利、国土、农业、农机等部门是抗旱技术力量比较集中的部门，应为抗旱提供有力的技术支持和队伍保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2）在防洪减灾系统的基础上，建立旱情监测预警系统，保证旱情信息的快速采集、汇总、传递、评估、检索，为抗旱工作决策提供科学可靠依据。</w:t>
            </w:r>
          </w:p>
          <w:p>
            <w:pPr>
              <w:adjustRightInd w:val="0"/>
              <w:snapToGrid w:val="0"/>
              <w:rPr>
                <w:rFonts w:ascii="宋体" w:hAnsi="宋体" w:cs="宋体"/>
                <w:color w:val="auto"/>
                <w:szCs w:val="21"/>
                <w:u w:val="none"/>
              </w:rPr>
            </w:pPr>
            <w:r>
              <w:rPr>
                <w:rFonts w:hint="eastAsia" w:ascii="宋体" w:hAnsi="宋体" w:cs="宋体"/>
                <w:color w:val="auto"/>
                <w:szCs w:val="21"/>
                <w:u w:val="none"/>
              </w:rPr>
              <w:t>（五）宣传教育</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1）向社会宣传干旱防御知识，提高群众预防干旱的意识，引导社会公众关注并参与抗旱救灾工作。</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2）水利、农业等部门要加强节约用水、节约能源政策及技术的宣传力度，大力推广各种节水灌溉技术。</w:t>
            </w:r>
          </w:p>
          <w:p>
            <w:pPr>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3）要加强与新闻媒体的沟通联系，保证宣传工作有力、有序、有效地开展。及时准确发布汛旱灾情，有效引导社会舆论；积极宣传抗旱成功经验和涌现的先进典型；各旱灾区应结合实际，宣传抗旱减灾基础知识，提高群众自救互救能力。</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（六）培训</w:t>
            </w:r>
          </w:p>
          <w:p>
            <w:pPr>
              <w:suppressAutoHyphens/>
              <w:adjustRightInd w:val="0"/>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1）采取分级负责的原则，由抗旱指挥机构统一组织培训有关人员。</w:t>
            </w:r>
          </w:p>
          <w:p>
            <w:pPr>
              <w:suppressAutoHyphens/>
              <w:adjustRightInd w:val="0"/>
              <w:snapToGrid w:val="0"/>
              <w:rPr>
                <w:rFonts w:ascii="宋体" w:hAnsi="宋体" w:cs="宋体"/>
                <w:color w:val="auto"/>
                <w:szCs w:val="21"/>
                <w:u w:val="none"/>
              </w:rPr>
            </w:pPr>
            <w:r>
              <w:rPr>
                <w:rFonts w:ascii="宋体" w:hAnsi="宋体" w:cs="宋体"/>
                <w:color w:val="auto"/>
                <w:szCs w:val="21"/>
                <w:u w:val="none"/>
              </w:rPr>
              <w:t>（2）培训工作应做到合理规范课程、分类指导、严格考核，保证培训工作质量。</w:t>
            </w:r>
          </w:p>
          <w:p>
            <w:pPr>
              <w:suppressAutoHyphens/>
              <w:adjustRightInd w:val="0"/>
              <w:snapToGrid w:val="0"/>
              <w:rPr>
                <w:rFonts w:ascii="宋体" w:hAnsi="宋体" w:cs="宋体"/>
                <w:color w:val="auto"/>
                <w:szCs w:val="21"/>
                <w:u w:val="none"/>
              </w:rPr>
            </w:pPr>
            <w:r>
              <w:rPr>
                <w:rFonts w:ascii="宋体" w:hAnsi="宋体" w:cs="宋体"/>
                <w:color w:val="auto"/>
                <w:szCs w:val="21"/>
                <w:u w:val="none"/>
              </w:rPr>
              <w:t>（3）培训工作应结合实际，采取多种组织形式，定期与不定期相结合，每年至少组织一次培训。</w:t>
            </w:r>
          </w:p>
        </w:tc>
      </w:tr>
    </w:tbl>
    <w:p>
      <w:pPr>
        <w:rPr>
          <w:color w:val="auto"/>
          <w:u w:val="none"/>
        </w:rPr>
      </w:pPr>
    </w:p>
    <w:sectPr>
      <w:footerReference r:id="rId3" w:type="default"/>
      <w:footerReference r:id="rId4" w:type="even"/>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s>
  <w:rsids>
    <w:rsidRoot w:val="005B39ED"/>
    <w:rsid w:val="00033678"/>
    <w:rsid w:val="00233196"/>
    <w:rsid w:val="00240DBB"/>
    <w:rsid w:val="002F5978"/>
    <w:rsid w:val="00392801"/>
    <w:rsid w:val="003C5A44"/>
    <w:rsid w:val="003E13FA"/>
    <w:rsid w:val="00550D7C"/>
    <w:rsid w:val="005B39ED"/>
    <w:rsid w:val="005C2211"/>
    <w:rsid w:val="005D4D4F"/>
    <w:rsid w:val="00640E1C"/>
    <w:rsid w:val="00680196"/>
    <w:rsid w:val="00686C47"/>
    <w:rsid w:val="00730BBE"/>
    <w:rsid w:val="00814C1C"/>
    <w:rsid w:val="008227B4"/>
    <w:rsid w:val="008D08E0"/>
    <w:rsid w:val="008D543F"/>
    <w:rsid w:val="00977C4E"/>
    <w:rsid w:val="00A72102"/>
    <w:rsid w:val="00AB5115"/>
    <w:rsid w:val="00B13B4B"/>
    <w:rsid w:val="00C70C7B"/>
    <w:rsid w:val="00CB41F4"/>
    <w:rsid w:val="00D27F12"/>
    <w:rsid w:val="00D90D23"/>
    <w:rsid w:val="00F24AB0"/>
    <w:rsid w:val="06DD024B"/>
    <w:rsid w:val="080A1514"/>
    <w:rsid w:val="0A8D7AA7"/>
    <w:rsid w:val="103D3551"/>
    <w:rsid w:val="16632F7B"/>
    <w:rsid w:val="17FD24FB"/>
    <w:rsid w:val="19D33EBD"/>
    <w:rsid w:val="27787DF0"/>
    <w:rsid w:val="277F4CDB"/>
    <w:rsid w:val="290A1030"/>
    <w:rsid w:val="2B5F44A0"/>
    <w:rsid w:val="331665E9"/>
    <w:rsid w:val="348778C5"/>
    <w:rsid w:val="367E1EB6"/>
    <w:rsid w:val="370C23FD"/>
    <w:rsid w:val="3E6C3BB6"/>
    <w:rsid w:val="3E9A2366"/>
    <w:rsid w:val="47F40975"/>
    <w:rsid w:val="4C9A2250"/>
    <w:rsid w:val="54A454D1"/>
    <w:rsid w:val="5AF745AD"/>
    <w:rsid w:val="5FAFF190"/>
    <w:rsid w:val="61B45582"/>
    <w:rsid w:val="633839B4"/>
    <w:rsid w:val="69194288"/>
    <w:rsid w:val="6A786D8C"/>
    <w:rsid w:val="6AA87D84"/>
    <w:rsid w:val="6FFD1995"/>
    <w:rsid w:val="75F3A931"/>
    <w:rsid w:val="76520B33"/>
    <w:rsid w:val="7733435B"/>
    <w:rsid w:val="777A3855"/>
    <w:rsid w:val="7C1A6209"/>
    <w:rsid w:val="DBEF0679"/>
    <w:rsid w:val="E9DA2DE8"/>
    <w:rsid w:val="FB63C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14408</Words>
  <Characters>14753</Characters>
  <Lines>109</Lines>
  <Paragraphs>30</Paragraphs>
  <TotalTime>13</TotalTime>
  <ScaleCrop>false</ScaleCrop>
  <LinksUpToDate>false</LinksUpToDate>
  <CharactersWithSpaces>14831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2019-11-02T03:03:00Z</dcterms:created>
  <dc:creator>李芳</dc:creator>
  <cp:lastModifiedBy>WPS_1653028716</cp:lastModifiedBy>
  <cp:lastPrinted>2022-06-03T03:58:00Z</cp:lastPrinted>
  <dcterms:modified xsi:type="dcterms:W3CDTF">2022-11-10T10:45:49Z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44611C058F4342EF91511FDC4D3DFBA1</vt:lpwstr>
  </property>
  <property fmtid="{D5CDD505-2E9C-101B-9397-08002B2CF9AE}" pid="4" name="commondata">
    <vt:lpwstr>eyJoZGlkIjoiYTkzOTM0OTQ0ZWNhZTdkYzg4ODU4Y2M0ZjgxMTMxZDAifQ==</vt:lpwstr>
  </property>
</Properties>
</file>