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ascii="Times New Roman" w:hAnsi="Times New Roman" w:eastAsia="黑体"/>
          <w:color w:val="000000"/>
          <w:sz w:val="32"/>
          <w:szCs w:val="32"/>
        </w:rPr>
      </w:pPr>
      <w:r>
        <w:rPr>
          <w:rFonts w:hint="eastAsia" w:ascii="Times New Roman" w:hAnsi="Times New Roman" w:eastAsia="黑体"/>
          <w:color w:val="000000"/>
          <w:sz w:val="32"/>
          <w:szCs w:val="32"/>
          <w:lang w:eastAsia="zh-CN"/>
        </w:rPr>
        <w:t>机场高速公路T2航站楼收费站工程配套设施安检保障服务中心工程</w:t>
      </w: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15</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南宁城市路桥投资管理有限责任公司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广西苏源环保工程有限公司</w:t>
            </w:r>
            <w:r>
              <w:rPr>
                <w:rFonts w:hint="default" w:ascii="Times New Roman" w:hAnsi="Times New Roman" w:eastAsia="仿宋_GB2312"/>
                <w:color w:val="000000"/>
                <w:sz w:val="28"/>
                <w:szCs w:val="28"/>
                <w:lang w:val="en-US" w:eastAsia="zh-CN"/>
              </w:rPr>
              <w:t>http://www.gxsyhb.com/news/23.html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5</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16</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2023年6月16日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20</w:t>
            </w:r>
            <w:bookmarkStart w:id="0" w:name="_GoBack"/>
            <w:bookmarkEnd w:id="0"/>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验收申请函1份、社会公开材料1份、验收鉴定书1份、设施验收报告1份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88017D6"/>
    <w:rsid w:val="0A922065"/>
    <w:rsid w:val="0A95492B"/>
    <w:rsid w:val="0A9E5F43"/>
    <w:rsid w:val="0C0D15D3"/>
    <w:rsid w:val="0CB8153E"/>
    <w:rsid w:val="0DA25D4B"/>
    <w:rsid w:val="0F006472"/>
    <w:rsid w:val="100E76C7"/>
    <w:rsid w:val="16D74CB7"/>
    <w:rsid w:val="17377504"/>
    <w:rsid w:val="178E244B"/>
    <w:rsid w:val="186C755D"/>
    <w:rsid w:val="188B21B6"/>
    <w:rsid w:val="1B386487"/>
    <w:rsid w:val="1C534DE0"/>
    <w:rsid w:val="1F354C71"/>
    <w:rsid w:val="20EC75B1"/>
    <w:rsid w:val="22F8048F"/>
    <w:rsid w:val="231057D9"/>
    <w:rsid w:val="24E151C9"/>
    <w:rsid w:val="26FB054E"/>
    <w:rsid w:val="27BD1CA7"/>
    <w:rsid w:val="281E2D2F"/>
    <w:rsid w:val="28BE506F"/>
    <w:rsid w:val="296A42C4"/>
    <w:rsid w:val="2A9D48C9"/>
    <w:rsid w:val="2AD11B50"/>
    <w:rsid w:val="2B1C0A93"/>
    <w:rsid w:val="2B335C84"/>
    <w:rsid w:val="2CCF10DD"/>
    <w:rsid w:val="2F0E7E2C"/>
    <w:rsid w:val="2F1977E6"/>
    <w:rsid w:val="2FCF2577"/>
    <w:rsid w:val="32096681"/>
    <w:rsid w:val="33245604"/>
    <w:rsid w:val="350A0A80"/>
    <w:rsid w:val="38893A6A"/>
    <w:rsid w:val="38994638"/>
    <w:rsid w:val="3A751F6D"/>
    <w:rsid w:val="3A9C74FA"/>
    <w:rsid w:val="3AC11D86"/>
    <w:rsid w:val="40271788"/>
    <w:rsid w:val="42EA44DF"/>
    <w:rsid w:val="43EF2BAE"/>
    <w:rsid w:val="44E41710"/>
    <w:rsid w:val="4A4261BB"/>
    <w:rsid w:val="4CD60F91"/>
    <w:rsid w:val="4E303CAA"/>
    <w:rsid w:val="4E4C150B"/>
    <w:rsid w:val="505C17AE"/>
    <w:rsid w:val="51EE62D0"/>
    <w:rsid w:val="520A6168"/>
    <w:rsid w:val="565F747A"/>
    <w:rsid w:val="576360A2"/>
    <w:rsid w:val="599458A9"/>
    <w:rsid w:val="5C182A2D"/>
    <w:rsid w:val="5DF927F2"/>
    <w:rsid w:val="5E1C687F"/>
    <w:rsid w:val="5ECB353C"/>
    <w:rsid w:val="5FBA3DFB"/>
    <w:rsid w:val="62145A44"/>
    <w:rsid w:val="64740A1C"/>
    <w:rsid w:val="65815AE7"/>
    <w:rsid w:val="65CA27AF"/>
    <w:rsid w:val="6612673F"/>
    <w:rsid w:val="666F1DE3"/>
    <w:rsid w:val="674A1F08"/>
    <w:rsid w:val="68E343C2"/>
    <w:rsid w:val="691C1682"/>
    <w:rsid w:val="6A3C4387"/>
    <w:rsid w:val="6AC2230E"/>
    <w:rsid w:val="6AE06D93"/>
    <w:rsid w:val="6B3078DE"/>
    <w:rsid w:val="6B3B04E6"/>
    <w:rsid w:val="6BF84629"/>
    <w:rsid w:val="6D5D0BE7"/>
    <w:rsid w:val="6E0C43BB"/>
    <w:rsid w:val="72561AD8"/>
    <w:rsid w:val="72643B7F"/>
    <w:rsid w:val="731735E6"/>
    <w:rsid w:val="74D774D1"/>
    <w:rsid w:val="75524DAA"/>
    <w:rsid w:val="76021A63"/>
    <w:rsid w:val="7717788E"/>
    <w:rsid w:val="77DA6A42"/>
    <w:rsid w:val="786D3146"/>
    <w:rsid w:val="791505C8"/>
    <w:rsid w:val="7A7D79BE"/>
    <w:rsid w:val="7AE617A5"/>
    <w:rsid w:val="7BD209F2"/>
    <w:rsid w:val="7BEF58A6"/>
    <w:rsid w:val="7D080444"/>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366</Words>
  <Characters>438</Characters>
  <Lines>6</Lines>
  <Paragraphs>1</Paragraphs>
  <TotalTime>44</TotalTime>
  <ScaleCrop>false</ScaleCrop>
  <LinksUpToDate>false</LinksUpToDate>
  <CharactersWithSpaces>500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2023-06-19T08:40:33Z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