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截至202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ascii="Times New Roman" w:hAnsi="Times New Roman" w:eastAsia="仿宋_GB2312"/>
          <w:sz w:val="30"/>
          <w:szCs w:val="30"/>
        </w:rPr>
      </w:pPr>
    </w:p>
    <w:p>
      <w:pPr>
        <w:snapToGrid w:val="0"/>
        <w:ind w:right="6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金额单位：万元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016"/>
        <w:gridCol w:w="885"/>
        <w:gridCol w:w="937"/>
        <w:gridCol w:w="1094"/>
        <w:gridCol w:w="1163"/>
        <w:gridCol w:w="1035"/>
        <w:gridCol w:w="885"/>
        <w:gridCol w:w="1047"/>
        <w:gridCol w:w="787"/>
        <w:gridCol w:w="716"/>
        <w:gridCol w:w="990"/>
        <w:gridCol w:w="1005"/>
        <w:gridCol w:w="945"/>
        <w:gridCol w:w="912"/>
        <w:gridCol w:w="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部门名称</w:t>
            </w:r>
          </w:p>
        </w:tc>
        <w:tc>
          <w:tcPr>
            <w:tcW w:w="241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债券信息</w:t>
            </w:r>
          </w:p>
        </w:tc>
        <w:tc>
          <w:tcPr>
            <w:tcW w:w="189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债券项目情况</w:t>
            </w:r>
          </w:p>
        </w:tc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债券名称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债券编码</w:t>
            </w:r>
          </w:p>
        </w:tc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债券类型</w:t>
            </w:r>
          </w:p>
        </w:tc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规模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发行时间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  <w:szCs w:val="24"/>
              </w:rPr>
              <w:t>（年/月/日）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利率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（%）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债券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期限</w:t>
            </w:r>
          </w:p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（年）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项目名称</w:t>
            </w:r>
          </w:p>
        </w:tc>
        <w:tc>
          <w:tcPr>
            <w:tcW w:w="2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项目所在地区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项目总投资</w:t>
            </w:r>
          </w:p>
        </w:tc>
        <w:tc>
          <w:tcPr>
            <w:tcW w:w="67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项目已实现投资</w:t>
            </w:r>
          </w:p>
        </w:tc>
        <w:tc>
          <w:tcPr>
            <w:tcW w:w="31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pacing w:val="-20"/>
                <w:sz w:val="24"/>
                <w:szCs w:val="24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其中：债券资金安排</w:t>
            </w:r>
          </w:p>
        </w:tc>
        <w:tc>
          <w:tcPr>
            <w:tcW w:w="3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其中：债券资金安排</w:t>
            </w:r>
          </w:p>
        </w:tc>
        <w:tc>
          <w:tcPr>
            <w:tcW w:w="3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建设发展局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2022年广西壮族自治区政府一般债券（六期）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2271158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一般债券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1006.44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2022-06-16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2.92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10年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南宁经济技术开发区背街小巷整治改造项目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经开区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5830万元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1006.44万元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1300万元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150万元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2022年51个项目开工率100%。</w:t>
            </w: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600" w:lineRule="exact"/>
        <w:ind w:left="840" w:hanging="840" w:hanging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注：1.本表由使用一般债券资金的部门逐笔填列后于每年6月底前公开，本次反映20</w:t>
      </w:r>
      <w:r>
        <w:rPr>
          <w:rFonts w:hint="eastAsia" w:ascii="Times New Roman" w:hAnsi="Times New Roman" w:eastAsia="仿宋_GB2312"/>
          <w:sz w:val="28"/>
          <w:szCs w:val="28"/>
        </w:rPr>
        <w:t>21</w:t>
      </w:r>
      <w:r>
        <w:rPr>
          <w:rFonts w:ascii="Times New Roman" w:hAnsi="Times New Roman" w:eastAsia="仿宋_GB2312"/>
          <w:sz w:val="28"/>
          <w:szCs w:val="28"/>
        </w:rPr>
        <w:t>-202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年末一般债券及对应项目情况。</w:t>
      </w:r>
    </w:p>
    <w:p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sz w:val="28"/>
          <w:szCs w:val="28"/>
        </w:rPr>
        <w:sectPr>
          <w:footerReference r:id="rId4" w:type="first"/>
          <w:footerReference r:id="rId3" w:type="default"/>
          <w:pgSz w:w="16838" w:h="11906" w:orient="landscape"/>
          <w:pgMar w:top="1588" w:right="1304" w:bottom="1418" w:left="1247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873125</wp:posOffset>
                </wp:positionV>
                <wp:extent cx="476250" cy="714375"/>
                <wp:effectExtent l="0" t="0" r="0" b="0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714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- 5 -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19.6pt;margin-top:68.75pt;height:56.25pt;width:37.5pt;z-index:251659264;mso-width-relative:page;mso-height-relative:page;" fillcolor="#FFFFFF" filled="t" stroked="f" coordsize="21600,21600" o:gfxdata="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5kPlvZAAAACgEAAA8AAAAAAAAAAQAgAAAAIgAAAGRy&#10;cy9kb3ducmV2LnhtbFBLAQIUABQAAAAIAIdO4kBPF8oDywEAAJQDAAAOAAAAAAAAAAEAIAAAACgB&#10;AABkcnMvZTJvRG9jLnhtbFBLBQYAAAAABgAGAFkBAABlBQAAAAA=&#10;">
                <v:fill on="t" opacity="0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- 5 -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仿宋_GB2312"/>
          <w:sz w:val="28"/>
          <w:szCs w:val="28"/>
        </w:rPr>
        <w:t>2.项目所在地区按照标准行政区划名称填写。</w:t>
      </w:r>
    </w:p>
    <w:p>
      <w:pPr>
        <w:spacing w:line="180" w:lineRule="exact"/>
      </w:pPr>
    </w:p>
    <w:sectPr>
      <w:footerReference r:id="rId6" w:type="first"/>
      <w:footerReference r:id="rId5" w:type="default"/>
      <w:pgSz w:w="16838" w:h="11906" w:orient="landscape"/>
      <w:pgMar w:top="1474" w:right="1701" w:bottom="1321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WNkY2VkYzI3ZWQ5NTcwYTM2YTViY2QwYWJmMTMifQ=="/>
  </w:docVars>
  <w:rsids>
    <w:rsidRoot w:val="008E6F21"/>
    <w:rsid w:val="00005BC1"/>
    <w:rsid w:val="00173470"/>
    <w:rsid w:val="00707492"/>
    <w:rsid w:val="00767542"/>
    <w:rsid w:val="008E6F21"/>
    <w:rsid w:val="00D82229"/>
    <w:rsid w:val="029E162E"/>
    <w:rsid w:val="056831D8"/>
    <w:rsid w:val="0B953E9F"/>
    <w:rsid w:val="0F785BC2"/>
    <w:rsid w:val="1F1F65ED"/>
    <w:rsid w:val="250F7C28"/>
    <w:rsid w:val="25142CB7"/>
    <w:rsid w:val="29FC100E"/>
    <w:rsid w:val="33535AFA"/>
    <w:rsid w:val="380938D6"/>
    <w:rsid w:val="43C63A19"/>
    <w:rsid w:val="43D91B1B"/>
    <w:rsid w:val="46112559"/>
    <w:rsid w:val="4711724A"/>
    <w:rsid w:val="48A95C04"/>
    <w:rsid w:val="4CBE7312"/>
    <w:rsid w:val="52036385"/>
    <w:rsid w:val="526B5CD8"/>
    <w:rsid w:val="5EB01642"/>
    <w:rsid w:val="6B6B4455"/>
    <w:rsid w:val="763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288</Words>
  <Characters>350</Characters>
  <Lines>26</Lines>
  <Paragraphs>7</Paragraphs>
  <TotalTime>4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2023-06-14T00:51:00Z</dcterms:created>
  <dc:creator>蒙柳玉</dc:creator>
  <cp:lastModifiedBy>Administrator</cp:lastModifiedBy>
  <cp:lastPrinted>2023-06-29T09:50:00Z</cp:lastPrinted>
  <dcterms:modified xsi:type="dcterms:W3CDTF">2023-06-30T04:07:18Z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D8F65255625F463E880A210783B5D301_13</vt:lpwstr>
  </property>
</Properties>
</file>