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附件7</w:t>
      </w:r>
    </w:p>
    <w:p>
      <w:pPr>
        <w:widowControl/>
        <w:adjustRightInd w:val="0"/>
        <w:snapToGrid w:val="0"/>
        <w:spacing w:line="540" w:lineRule="exact"/>
        <w:jc w:val="center"/>
        <w:outlineLvl w:val="0"/>
        <w:rPr>
          <w:rFonts w:hint="eastAsia" w:eastAsia="方正小标宋简体"/>
          <w:b/>
          <w:bCs/>
          <w:sz w:val="44"/>
          <w:szCs w:val="44"/>
        </w:rPr>
      </w:pPr>
      <w:r>
        <w:rPr>
          <w:rFonts w:hint="eastAsia" w:ascii="方正小标宋简体" w:hAnsi="方正小标宋简体" w:eastAsia="方正小标宋简体" w:cs="方正小标宋简体"/>
          <w:sz w:val="44"/>
          <w:szCs w:val="44"/>
        </w:rPr>
        <w:t>五象新区政府投资项目（</w:t>
      </w:r>
      <w:r>
        <w:rPr>
          <w:rFonts w:hint="eastAsia" w:eastAsia="方正小标宋简体"/>
          <w:bCs/>
          <w:sz w:val="44"/>
          <w:szCs w:val="44"/>
        </w:rPr>
        <w:t>信息化）验收大纲</w:t>
      </w:r>
    </w:p>
    <w:p>
      <w:pPr>
        <w:spacing w:line="540" w:lineRule="exact"/>
        <w:ind w:firstLine="640" w:firstLineChars="200"/>
        <w:rPr>
          <w:rFonts w:hint="eastAsia" w:eastAsia="仿宋_GB2312"/>
          <w:sz w:val="32"/>
          <w:szCs w:val="32"/>
        </w:rPr>
      </w:pPr>
    </w:p>
    <w:p>
      <w:pPr>
        <w:spacing w:line="540" w:lineRule="exact"/>
        <w:ind w:firstLine="640" w:firstLineChars="200"/>
        <w:rPr>
          <w:rFonts w:hint="eastAsia" w:eastAsia="黑体"/>
          <w:sz w:val="32"/>
          <w:szCs w:val="32"/>
        </w:rPr>
      </w:pPr>
      <w:r>
        <w:rPr>
          <w:rFonts w:hint="eastAsia" w:eastAsia="黑体"/>
          <w:sz w:val="32"/>
          <w:szCs w:val="32"/>
        </w:rPr>
        <w:t>一、验收时限</w:t>
      </w:r>
    </w:p>
    <w:p>
      <w:pPr>
        <w:spacing w:line="540" w:lineRule="exact"/>
        <w:ind w:firstLine="640" w:firstLineChars="200"/>
        <w:rPr>
          <w:rFonts w:hint="eastAsia" w:eastAsia="仿宋_GB2312"/>
          <w:sz w:val="32"/>
          <w:szCs w:val="32"/>
        </w:rPr>
      </w:pPr>
      <w:r>
        <w:rPr>
          <w:rFonts w:hint="eastAsia" w:eastAsia="仿宋_GB2312"/>
          <w:sz w:val="32"/>
          <w:szCs w:val="32"/>
        </w:rPr>
        <w:t>信息化项目建设完成后，项目业主和项目指导单位及时完成初步验收工作，</w:t>
      </w:r>
      <w:r>
        <w:rPr>
          <w:rFonts w:hint="eastAsia" w:ascii="仿宋_GB2312" w:hAnsi="仿宋_GB2312" w:eastAsia="仿宋_GB2312" w:cs="仿宋_GB2312"/>
          <w:sz w:val="32"/>
          <w:szCs w:val="32"/>
        </w:rPr>
        <w:t>6</w:t>
      </w:r>
      <w:r>
        <w:rPr>
          <w:rFonts w:hint="eastAsia" w:eastAsia="仿宋_GB2312"/>
          <w:sz w:val="32"/>
          <w:szCs w:val="32"/>
        </w:rPr>
        <w:t>个月内向新经济发展局申请组织竣工验收工作。</w:t>
      </w:r>
    </w:p>
    <w:p>
      <w:pPr>
        <w:spacing w:line="540" w:lineRule="exact"/>
        <w:ind w:firstLine="640" w:firstLineChars="200"/>
        <w:rPr>
          <w:rFonts w:hint="eastAsia" w:eastAsia="仿宋_GB2312"/>
          <w:sz w:val="32"/>
          <w:szCs w:val="32"/>
        </w:rPr>
      </w:pPr>
      <w:r>
        <w:rPr>
          <w:rFonts w:hint="eastAsia" w:eastAsia="仿宋_GB2312"/>
          <w:sz w:val="32"/>
          <w:szCs w:val="32"/>
        </w:rPr>
        <w:t>因特殊原因不能按时提交竣工验收申请报告的，项目业主应向新经济发展局提出延期验收申请。经新经济发展局批准，可以适当延期进行竣工验收。</w:t>
      </w:r>
    </w:p>
    <w:p>
      <w:pPr>
        <w:spacing w:line="540" w:lineRule="exact"/>
        <w:ind w:firstLine="320" w:firstLineChars="100"/>
        <w:rPr>
          <w:rFonts w:hint="eastAsia" w:eastAsia="黑体"/>
          <w:sz w:val="32"/>
          <w:szCs w:val="32"/>
        </w:rPr>
      </w:pPr>
      <w:r>
        <w:rPr>
          <w:rFonts w:hint="eastAsia" w:eastAsia="黑体"/>
          <w:sz w:val="32"/>
          <w:szCs w:val="32"/>
        </w:rPr>
        <w:t>　二、验收任务</w:t>
      </w:r>
    </w:p>
    <w:p>
      <w:pPr>
        <w:spacing w:line="540" w:lineRule="exact"/>
        <w:ind w:firstLine="616" w:firstLineChars="200"/>
        <w:rPr>
          <w:rFonts w:hint="eastAsia" w:eastAsia="仿宋_GB2312"/>
          <w:spacing w:val="-6"/>
          <w:kern w:val="0"/>
          <w:sz w:val="32"/>
          <w:szCs w:val="32"/>
        </w:rPr>
      </w:pPr>
      <w:r>
        <w:rPr>
          <w:rFonts w:hint="eastAsia" w:eastAsia="仿宋_GB2312"/>
          <w:spacing w:val="-6"/>
          <w:kern w:val="0"/>
          <w:sz w:val="32"/>
          <w:szCs w:val="32"/>
        </w:rPr>
        <w:t>（一）审查项目的建设目标、规模、内容、质量及资金使用等情况。</w:t>
      </w:r>
    </w:p>
    <w:p>
      <w:pPr>
        <w:spacing w:line="540" w:lineRule="exact"/>
        <w:ind w:firstLine="640" w:firstLineChars="200"/>
        <w:rPr>
          <w:rFonts w:hint="eastAsia" w:eastAsia="仿宋_GB2312"/>
          <w:sz w:val="32"/>
          <w:szCs w:val="32"/>
        </w:rPr>
      </w:pPr>
      <w:r>
        <w:rPr>
          <w:rFonts w:hint="eastAsia" w:eastAsia="仿宋_GB2312"/>
          <w:sz w:val="32"/>
          <w:szCs w:val="32"/>
        </w:rPr>
        <w:t>（二）审核项目形成的资产情况。</w:t>
      </w:r>
    </w:p>
    <w:p>
      <w:pPr>
        <w:spacing w:line="540" w:lineRule="exact"/>
        <w:ind w:firstLine="640" w:firstLineChars="200"/>
        <w:rPr>
          <w:rFonts w:hint="eastAsia" w:eastAsia="仿宋_GB2312"/>
          <w:sz w:val="32"/>
          <w:szCs w:val="32"/>
        </w:rPr>
      </w:pPr>
      <w:r>
        <w:rPr>
          <w:rFonts w:hint="eastAsia" w:eastAsia="仿宋_GB2312"/>
          <w:sz w:val="32"/>
          <w:szCs w:val="32"/>
        </w:rPr>
        <w:t>（三）评价项目交付使用情况。</w:t>
      </w:r>
    </w:p>
    <w:p>
      <w:pPr>
        <w:spacing w:line="540" w:lineRule="exact"/>
        <w:ind w:firstLine="640" w:firstLineChars="200"/>
        <w:rPr>
          <w:rFonts w:hint="eastAsia" w:eastAsia="仿宋_GB2312"/>
          <w:sz w:val="32"/>
          <w:szCs w:val="32"/>
        </w:rPr>
      </w:pPr>
      <w:r>
        <w:rPr>
          <w:rFonts w:hint="eastAsia" w:eastAsia="仿宋_GB2312"/>
          <w:sz w:val="32"/>
          <w:szCs w:val="32"/>
        </w:rPr>
        <w:t>（四）检查项目业主执行国家法律、法规情况。</w:t>
      </w:r>
    </w:p>
    <w:p>
      <w:pPr>
        <w:spacing w:line="540" w:lineRule="exact"/>
        <w:ind w:firstLine="640" w:firstLineChars="200"/>
        <w:rPr>
          <w:rFonts w:hint="eastAsia" w:eastAsia="黑体"/>
          <w:sz w:val="32"/>
          <w:szCs w:val="32"/>
        </w:rPr>
      </w:pPr>
      <w:r>
        <w:rPr>
          <w:rFonts w:hint="eastAsia" w:eastAsia="黑体"/>
          <w:sz w:val="32"/>
          <w:szCs w:val="32"/>
        </w:rPr>
        <w:t>三、验收依据</w:t>
      </w:r>
    </w:p>
    <w:p>
      <w:pPr>
        <w:spacing w:line="540" w:lineRule="exact"/>
        <w:ind w:firstLine="640" w:firstLineChars="200"/>
        <w:rPr>
          <w:rFonts w:hint="eastAsia" w:eastAsia="仿宋_GB2312"/>
          <w:sz w:val="32"/>
          <w:szCs w:val="32"/>
        </w:rPr>
      </w:pPr>
      <w:r>
        <w:rPr>
          <w:rFonts w:hint="eastAsia" w:eastAsia="仿宋_GB2312"/>
          <w:sz w:val="32"/>
          <w:szCs w:val="32"/>
        </w:rPr>
        <w:t>（一）国家、自治区、南宁市有关法律、法规，以及国家、自治区和南宁市关于信息系统和电子政务建设项目的相关标准。</w:t>
      </w:r>
    </w:p>
    <w:p>
      <w:pPr>
        <w:spacing w:line="540" w:lineRule="exact"/>
        <w:ind w:firstLine="640" w:firstLineChars="200"/>
        <w:rPr>
          <w:rFonts w:hint="eastAsia" w:eastAsia="仿宋_GB2312"/>
          <w:sz w:val="32"/>
          <w:szCs w:val="32"/>
        </w:rPr>
      </w:pPr>
      <w:r>
        <w:rPr>
          <w:rFonts w:hint="eastAsia" w:eastAsia="仿宋_GB2312"/>
          <w:sz w:val="32"/>
          <w:szCs w:val="32"/>
        </w:rPr>
        <w:t>（二）经批准的建设项目项目建议书报告及批复文件。</w:t>
      </w:r>
    </w:p>
    <w:p>
      <w:pPr>
        <w:spacing w:line="540" w:lineRule="exact"/>
        <w:ind w:firstLine="640" w:firstLineChars="200"/>
        <w:rPr>
          <w:rFonts w:eastAsia="仿宋_GB2312"/>
          <w:sz w:val="32"/>
          <w:szCs w:val="32"/>
        </w:rPr>
      </w:pPr>
      <w:r>
        <w:rPr>
          <w:rFonts w:hint="eastAsia" w:eastAsia="仿宋_GB2312"/>
          <w:sz w:val="32"/>
          <w:szCs w:val="32"/>
        </w:rPr>
        <w:t>（三）经批准的建设项目可行性研究报告及批复文件。</w:t>
      </w:r>
    </w:p>
    <w:p>
      <w:pPr>
        <w:spacing w:line="540" w:lineRule="exact"/>
        <w:ind w:firstLine="640" w:firstLineChars="200"/>
        <w:rPr>
          <w:rFonts w:hint="eastAsia" w:eastAsia="仿宋_GB2312"/>
          <w:sz w:val="32"/>
          <w:szCs w:val="32"/>
        </w:rPr>
      </w:pPr>
      <w:r>
        <w:rPr>
          <w:rFonts w:hint="eastAsia" w:eastAsia="仿宋_GB2312"/>
          <w:sz w:val="32"/>
          <w:szCs w:val="32"/>
        </w:rPr>
        <w:t>（四）经批准的建设项目初步设计和投资概算报告或项目实施方案及批复文件。</w:t>
      </w:r>
    </w:p>
    <w:p>
      <w:pPr>
        <w:spacing w:line="540" w:lineRule="exact"/>
        <w:ind w:firstLine="640" w:firstLineChars="200"/>
        <w:rPr>
          <w:rFonts w:hint="eastAsia" w:eastAsia="仿宋_GB2312"/>
          <w:sz w:val="32"/>
          <w:szCs w:val="32"/>
        </w:rPr>
      </w:pPr>
      <w:r>
        <w:rPr>
          <w:rFonts w:hint="eastAsia" w:eastAsia="仿宋_GB2312"/>
          <w:sz w:val="32"/>
          <w:szCs w:val="32"/>
        </w:rPr>
        <w:t>（五）建设项目的合同文件、设备和软件技术说明书。</w:t>
      </w:r>
    </w:p>
    <w:p>
      <w:pPr>
        <w:spacing w:line="540" w:lineRule="exact"/>
        <w:ind w:firstLine="640" w:firstLineChars="200"/>
        <w:rPr>
          <w:rFonts w:hint="eastAsia" w:eastAsia="黑体"/>
          <w:sz w:val="32"/>
          <w:szCs w:val="32"/>
        </w:rPr>
      </w:pPr>
      <w:r>
        <w:rPr>
          <w:rFonts w:hint="eastAsia" w:eastAsia="黑体"/>
          <w:sz w:val="32"/>
          <w:szCs w:val="32"/>
        </w:rPr>
        <w:t>四、验收条件</w:t>
      </w:r>
    </w:p>
    <w:p>
      <w:pPr>
        <w:spacing w:line="540" w:lineRule="exact"/>
        <w:ind w:firstLine="640" w:firstLineChars="200"/>
        <w:rPr>
          <w:rFonts w:hint="eastAsia" w:eastAsia="仿宋_GB2312"/>
          <w:sz w:val="32"/>
          <w:szCs w:val="32"/>
        </w:rPr>
      </w:pPr>
      <w:r>
        <w:rPr>
          <w:rFonts w:hint="eastAsia" w:eastAsia="仿宋_GB2312"/>
          <w:sz w:val="32"/>
          <w:szCs w:val="32"/>
        </w:rPr>
        <w:t>（一）建设项目确定的网络、应用系统、安全、硬件等主体工程和辅助设施，已按照初步设计或实施方案建成，能满足系统运行的需要，并经测试和试运行合格。建设项目涉及的系统运行环境的保护、安全、消防等设施已按照设计与主体工程同时建成并经试运行合格。</w:t>
      </w:r>
    </w:p>
    <w:p>
      <w:pPr>
        <w:spacing w:line="540" w:lineRule="exact"/>
        <w:ind w:firstLine="640" w:firstLineChars="200"/>
        <w:rPr>
          <w:rFonts w:eastAsia="仿宋_GB2312"/>
          <w:sz w:val="32"/>
          <w:szCs w:val="32"/>
        </w:rPr>
      </w:pPr>
      <w:r>
        <w:rPr>
          <w:rFonts w:hint="eastAsia" w:eastAsia="仿宋_GB2312"/>
          <w:sz w:val="32"/>
          <w:szCs w:val="32"/>
        </w:rPr>
        <w:t>（二）建设项目投入使用的各项准备工作已经完成，能适应项目正常运行的需要。</w:t>
      </w:r>
    </w:p>
    <w:p>
      <w:pPr>
        <w:spacing w:line="540" w:lineRule="exact"/>
        <w:ind w:firstLine="640" w:firstLineChars="200"/>
        <w:rPr>
          <w:rFonts w:eastAsia="仿宋_GB2312"/>
          <w:sz w:val="32"/>
          <w:szCs w:val="32"/>
        </w:rPr>
      </w:pPr>
      <w:r>
        <w:rPr>
          <w:rFonts w:hint="eastAsia" w:eastAsia="仿宋_GB2312"/>
          <w:sz w:val="32"/>
          <w:szCs w:val="32"/>
        </w:rPr>
        <w:t>（三）已在南宁市数据中台完成系统数据资源目录发布、数据挂载。</w:t>
      </w:r>
    </w:p>
    <w:p>
      <w:pPr>
        <w:spacing w:line="540" w:lineRule="exact"/>
        <w:ind w:firstLine="640" w:firstLineChars="200"/>
        <w:rPr>
          <w:rFonts w:eastAsia="仿宋_GB2312"/>
          <w:sz w:val="32"/>
          <w:szCs w:val="32"/>
        </w:rPr>
      </w:pPr>
      <w:r>
        <w:rPr>
          <w:rFonts w:hint="eastAsia" w:eastAsia="仿宋_GB2312"/>
          <w:sz w:val="32"/>
          <w:szCs w:val="32"/>
        </w:rPr>
        <w:t>（四）已取得具有相应资质的测评机构出具的网络安全等级保护测评报告，报告结论为基本符合或符合（或与之相应的等级测评结论）</w:t>
      </w:r>
    </w:p>
    <w:p>
      <w:pPr>
        <w:spacing w:line="540" w:lineRule="exact"/>
        <w:ind w:firstLine="640" w:firstLineChars="200"/>
        <w:rPr>
          <w:rFonts w:eastAsia="仿宋_GB2312"/>
          <w:sz w:val="32"/>
          <w:szCs w:val="32"/>
        </w:rPr>
      </w:pPr>
      <w:r>
        <w:rPr>
          <w:rFonts w:hint="eastAsia" w:eastAsia="仿宋_GB2312"/>
          <w:sz w:val="32"/>
          <w:szCs w:val="32"/>
        </w:rPr>
        <w:t>（五）项目涉及到其它使用单位的，在项目竣工验收中必须出具使用单位的使用意见。</w:t>
      </w:r>
    </w:p>
    <w:p>
      <w:pPr>
        <w:spacing w:line="540" w:lineRule="exact"/>
        <w:ind w:firstLine="640" w:firstLineChars="200"/>
        <w:rPr>
          <w:rFonts w:hint="eastAsia" w:eastAsia="仿宋_GB2312"/>
          <w:sz w:val="32"/>
          <w:szCs w:val="32"/>
        </w:rPr>
      </w:pPr>
      <w:r>
        <w:rPr>
          <w:rFonts w:hint="eastAsia" w:eastAsia="仿宋_GB2312"/>
          <w:sz w:val="32"/>
          <w:szCs w:val="32"/>
        </w:rPr>
        <w:t>（六）完成预算执行情况报告和初步的财务决算。</w:t>
      </w:r>
    </w:p>
    <w:p>
      <w:pPr>
        <w:spacing w:line="540" w:lineRule="exact"/>
        <w:ind w:firstLine="640" w:firstLineChars="200"/>
        <w:rPr>
          <w:rFonts w:eastAsia="黑体"/>
          <w:sz w:val="32"/>
          <w:szCs w:val="32"/>
        </w:rPr>
      </w:pPr>
      <w:r>
        <w:rPr>
          <w:rFonts w:hint="eastAsia" w:eastAsia="仿宋_GB2312"/>
          <w:sz w:val="32"/>
          <w:szCs w:val="32"/>
        </w:rPr>
        <w:t>（七）档案文件整理齐全。</w:t>
      </w:r>
    </w:p>
    <w:p>
      <w:pPr>
        <w:spacing w:line="540" w:lineRule="exact"/>
        <w:ind w:firstLine="640" w:firstLineChars="200"/>
        <w:rPr>
          <w:rFonts w:hint="eastAsia" w:eastAsia="黑体"/>
          <w:sz w:val="32"/>
          <w:szCs w:val="32"/>
        </w:rPr>
      </w:pPr>
      <w:r>
        <w:rPr>
          <w:rFonts w:hint="eastAsia" w:eastAsia="黑体"/>
          <w:sz w:val="32"/>
          <w:szCs w:val="32"/>
        </w:rPr>
        <w:t>五、验收组织</w:t>
      </w:r>
    </w:p>
    <w:p>
      <w:pPr>
        <w:spacing w:line="540" w:lineRule="exact"/>
        <w:ind w:firstLine="640" w:firstLineChars="200"/>
        <w:rPr>
          <w:rFonts w:hint="eastAsia" w:eastAsia="仿宋_GB2312"/>
          <w:sz w:val="32"/>
          <w:szCs w:val="32"/>
        </w:rPr>
      </w:pPr>
      <w:r>
        <w:rPr>
          <w:rFonts w:hint="eastAsia" w:eastAsia="仿宋_GB2312"/>
          <w:sz w:val="32"/>
          <w:szCs w:val="32"/>
        </w:rPr>
        <w:t>建设项目验收一般分为初步验收和竣工验收两个阶段。</w:t>
      </w:r>
    </w:p>
    <w:p>
      <w:pPr>
        <w:spacing w:line="540" w:lineRule="exact"/>
        <w:ind w:firstLine="640" w:firstLineChars="200"/>
        <w:rPr>
          <w:rFonts w:hint="eastAsia" w:eastAsia="仿宋_GB2312"/>
          <w:sz w:val="32"/>
          <w:szCs w:val="32"/>
        </w:rPr>
      </w:pPr>
      <w:r>
        <w:rPr>
          <w:rFonts w:hint="eastAsia" w:eastAsia="仿宋_GB2312"/>
          <w:sz w:val="32"/>
          <w:szCs w:val="32"/>
        </w:rPr>
        <w:t>（一）建设项目的初步验收，由项目业主和项目指导单位按照本大纲规定组织，并形成初步验收报告。</w:t>
      </w:r>
    </w:p>
    <w:p>
      <w:pPr>
        <w:spacing w:line="540" w:lineRule="exact"/>
        <w:ind w:firstLine="640" w:firstLineChars="200"/>
        <w:rPr>
          <w:rFonts w:eastAsia="黑体"/>
          <w:sz w:val="32"/>
          <w:szCs w:val="32"/>
        </w:rPr>
      </w:pPr>
      <w:r>
        <w:rPr>
          <w:rFonts w:hint="eastAsia" w:eastAsia="仿宋_GB2312"/>
          <w:sz w:val="32"/>
          <w:szCs w:val="32"/>
        </w:rPr>
        <w:t>（二）建设项目的竣工验收一般由新经济发展局或委托第三方机构组织；建设规模较小或建设内容较简单的建设项目，新经济发展局可委托项目业主组织验收。</w:t>
      </w:r>
    </w:p>
    <w:p>
      <w:pPr>
        <w:spacing w:line="540" w:lineRule="exact"/>
        <w:ind w:firstLine="640" w:firstLineChars="200"/>
        <w:rPr>
          <w:rFonts w:hint="eastAsia" w:eastAsia="黑体"/>
          <w:sz w:val="32"/>
          <w:szCs w:val="32"/>
        </w:rPr>
      </w:pPr>
      <w:r>
        <w:rPr>
          <w:rFonts w:hint="eastAsia" w:eastAsia="黑体"/>
          <w:sz w:val="32"/>
          <w:szCs w:val="32"/>
        </w:rPr>
        <w:t>六、初步验收</w:t>
      </w:r>
    </w:p>
    <w:p>
      <w:pPr>
        <w:spacing w:line="540" w:lineRule="exact"/>
        <w:ind w:firstLine="640" w:firstLineChars="200"/>
        <w:rPr>
          <w:rFonts w:hint="eastAsia" w:eastAsia="仿宋_GB2312"/>
          <w:sz w:val="32"/>
          <w:szCs w:val="32"/>
        </w:rPr>
      </w:pPr>
      <w:r>
        <w:rPr>
          <w:rFonts w:hint="eastAsia" w:eastAsia="仿宋_GB2312"/>
          <w:sz w:val="32"/>
          <w:szCs w:val="32"/>
        </w:rPr>
        <w:t>（一）</w:t>
      </w:r>
      <w:r>
        <w:rPr>
          <w:rFonts w:hint="eastAsia" w:hAnsi="仿宋" w:eastAsia="仿宋"/>
          <w:sz w:val="32"/>
          <w:szCs w:val="32"/>
        </w:rPr>
        <w:t>初步验收由承建单位经系统测试合格后，向项目业主提交初步验收申请，项目业主和项目指导单位</w:t>
      </w:r>
      <w:r>
        <w:rPr>
          <w:rFonts w:hint="eastAsia" w:eastAsia="仿宋_GB2312"/>
          <w:sz w:val="32"/>
          <w:szCs w:val="32"/>
        </w:rPr>
        <w:t>依据合同组织单项验收，形成单项或专项验收报告。</w:t>
      </w:r>
    </w:p>
    <w:p>
      <w:pPr>
        <w:spacing w:line="540" w:lineRule="exact"/>
        <w:ind w:firstLine="640" w:firstLineChars="200"/>
        <w:rPr>
          <w:rFonts w:hint="eastAsia" w:eastAsia="仿宋_GB2312"/>
          <w:sz w:val="32"/>
          <w:szCs w:val="32"/>
        </w:rPr>
      </w:pPr>
      <w:r>
        <w:rPr>
          <w:rFonts w:hint="eastAsia" w:eastAsia="仿宋_GB2312"/>
          <w:sz w:val="32"/>
          <w:szCs w:val="32"/>
        </w:rPr>
        <w:t>（二）</w:t>
      </w:r>
      <w:r>
        <w:rPr>
          <w:rFonts w:hint="eastAsia" w:hAnsi="仿宋" w:eastAsia="仿宋"/>
          <w:sz w:val="32"/>
          <w:szCs w:val="32"/>
        </w:rPr>
        <w:t>项目业主</w:t>
      </w:r>
      <w:r>
        <w:rPr>
          <w:rFonts w:hint="eastAsia" w:eastAsia="仿宋_GB2312"/>
          <w:sz w:val="32"/>
          <w:szCs w:val="32"/>
        </w:rPr>
        <w:t>对项目的工程、技术、财务和档案等进行验收，形成初步验收报告。</w:t>
      </w:r>
    </w:p>
    <w:p>
      <w:pPr>
        <w:spacing w:line="540" w:lineRule="exact"/>
        <w:ind w:firstLine="640" w:firstLineChars="200"/>
        <w:rPr>
          <w:rFonts w:hint="eastAsia" w:eastAsia="仿宋_GB2312"/>
          <w:sz w:val="32"/>
          <w:szCs w:val="32"/>
        </w:rPr>
      </w:pPr>
      <w:r>
        <w:rPr>
          <w:rFonts w:hint="eastAsia" w:eastAsia="仿宋_GB2312"/>
          <w:sz w:val="32"/>
          <w:szCs w:val="32"/>
        </w:rPr>
        <w:t>（三）项目承建单位根据初步验收报告进行整改完善。</w:t>
      </w:r>
    </w:p>
    <w:p>
      <w:pPr>
        <w:spacing w:line="540" w:lineRule="exact"/>
        <w:ind w:firstLine="640" w:firstLineChars="200"/>
        <w:rPr>
          <w:rFonts w:hint="eastAsia" w:eastAsia="仿宋_GB2312"/>
          <w:sz w:val="32"/>
          <w:szCs w:val="32"/>
        </w:rPr>
      </w:pPr>
      <w:r>
        <w:rPr>
          <w:rFonts w:hint="eastAsia" w:eastAsia="黑体"/>
          <w:sz w:val="32"/>
          <w:szCs w:val="32"/>
        </w:rPr>
        <w:t>七、竣工验收</w:t>
      </w:r>
    </w:p>
    <w:p>
      <w:pPr>
        <w:spacing w:line="540" w:lineRule="exact"/>
        <w:ind w:firstLine="640" w:firstLineChars="200"/>
        <w:rPr>
          <w:rFonts w:eastAsia="仿宋_GB2312"/>
          <w:sz w:val="32"/>
          <w:szCs w:val="32"/>
        </w:rPr>
      </w:pPr>
      <w:r>
        <w:rPr>
          <w:rFonts w:hint="eastAsia" w:eastAsia="仿宋_GB2312"/>
          <w:sz w:val="32"/>
          <w:szCs w:val="32"/>
        </w:rPr>
        <w:t>（一）</w:t>
      </w:r>
      <w:r>
        <w:rPr>
          <w:rFonts w:hint="eastAsia" w:hAnsi="仿宋" w:eastAsia="仿宋"/>
          <w:sz w:val="32"/>
          <w:szCs w:val="32"/>
        </w:rPr>
        <w:t>项目业主</w:t>
      </w:r>
      <w:r>
        <w:rPr>
          <w:rFonts w:hint="eastAsia" w:eastAsia="仿宋_GB2312"/>
          <w:sz w:val="32"/>
          <w:szCs w:val="32"/>
        </w:rPr>
        <w:t>向新经济发展局提出竣工验收（终验）申请，经同意后准备验收材料并汇编成册。项目业主提交的项目竣工验收申请材料应包括：</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1.申请验收：关于申请项目竣工验收的函/请示；</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建设工作总结报告（由项目业主起草，主要内容包括：根据项目的初步设计文件、财政资金申请报告等文件提出的任务完成情况，要求如实撰写，是否建设完成的均需据实反映，未建设完成的需写明原因；项目建设的亮点与特色，产品或服务的技术先进性和市场前景等；项目建设的不足方面和改进意见；项目建设中需总结的其他情况；项目建设结论）；</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3.初步验收报告（包括项目各单项工程或专项验收报告）；</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4.项目的立项、可研、初设或实施方案批复文件的复印件；</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5.属非涉密项目的提供网络安全等级保护备案证明及第三方机构出具的《网络安全等级测评报告》；属涉密项目的提供《涉密信息系统审查合格证》和《涉及国家秘密的信息系统安全保密检测评估报告》；</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6.第三方机构出具的软件测评报告；</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7.项目相关合同、协议文件复印件；</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8.行业主管部门意见、使用单位意见、监理报告等其它材料。</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（提交完整的电子材料、纸质材料各1套）</w:t>
      </w:r>
    </w:p>
    <w:p>
      <w:pPr>
        <w:spacing w:line="530" w:lineRule="exact"/>
        <w:ind w:firstLine="640" w:firstLineChars="200"/>
        <w:rPr>
          <w:rFonts w:hAnsi="仿宋" w:eastAsia="仿宋"/>
          <w:sz w:val="32"/>
          <w:szCs w:val="32"/>
        </w:rPr>
      </w:pPr>
      <w:r>
        <w:rPr>
          <w:rFonts w:hint="eastAsia" w:hAnsi="仿宋" w:eastAsia="仿宋"/>
          <w:sz w:val="32"/>
          <w:szCs w:val="32"/>
        </w:rPr>
        <w:t>（二）</w:t>
      </w:r>
      <w:r>
        <w:rPr>
          <w:rFonts w:hint="eastAsia" w:eastAsia="仿宋_GB2312"/>
          <w:sz w:val="32"/>
          <w:szCs w:val="32"/>
        </w:rPr>
        <w:t>新经济发展局</w:t>
      </w:r>
      <w:r>
        <w:rPr>
          <w:rFonts w:hint="eastAsia" w:hAnsi="仿宋" w:eastAsia="仿宋"/>
          <w:sz w:val="32"/>
          <w:szCs w:val="32"/>
        </w:rPr>
        <w:t>组建竣工验收组，主要包括相关领域与财务方面的专家（组成专家小组并指定组长）、项目指导单位等有关部门的代表，一般为单数。</w:t>
      </w:r>
    </w:p>
    <w:p>
      <w:pPr>
        <w:spacing w:line="530" w:lineRule="exact"/>
        <w:ind w:firstLine="616" w:firstLineChars="200"/>
        <w:rPr>
          <w:rFonts w:hint="eastAsia" w:hAnsi="仿宋" w:eastAsia="仿宋"/>
          <w:spacing w:val="-6"/>
          <w:sz w:val="32"/>
          <w:szCs w:val="32"/>
        </w:rPr>
      </w:pPr>
      <w:r>
        <w:rPr>
          <w:rFonts w:hint="eastAsia" w:hAnsi="仿宋" w:eastAsia="仿宋"/>
          <w:spacing w:val="-6"/>
          <w:sz w:val="32"/>
          <w:szCs w:val="32"/>
        </w:rPr>
        <w:t>（三）专家小组负责开展竣工验收的先期基础性工作，重点检查项目建设、设计、监理、施工、招标采购、档案资料、财务支出等情况，根据材料查验和实地勘查情况，准备项目验收的基本评价意见和建议。</w:t>
      </w:r>
    </w:p>
    <w:p>
      <w:pPr>
        <w:spacing w:line="530" w:lineRule="exact"/>
        <w:ind w:firstLine="640" w:firstLineChars="200"/>
        <w:rPr>
          <w:rFonts w:eastAsia="仿宋_GB2312"/>
          <w:sz w:val="32"/>
          <w:szCs w:val="32"/>
        </w:rPr>
      </w:pPr>
      <w:r>
        <w:rPr>
          <w:rFonts w:hint="eastAsia" w:hAnsi="仿宋" w:eastAsia="仿宋"/>
          <w:sz w:val="32"/>
          <w:szCs w:val="32"/>
        </w:rPr>
        <w:t>（四）竣工验收组基于专家组评价意见提出竣工验收报告。</w:t>
      </w:r>
    </w:p>
    <w:p>
      <w:pPr>
        <w:spacing w:line="530" w:lineRule="exact"/>
        <w:ind w:firstLine="640" w:firstLineChars="200"/>
        <w:rPr>
          <w:rFonts w:eastAsia="仿宋_GB2312"/>
          <w:sz w:val="32"/>
          <w:szCs w:val="32"/>
        </w:rPr>
      </w:pPr>
      <w:r>
        <w:rPr>
          <w:rFonts w:hint="eastAsia" w:eastAsia="黑体"/>
          <w:sz w:val="32"/>
          <w:szCs w:val="32"/>
        </w:rPr>
        <w:t>八、竣工会议组织</w:t>
      </w:r>
    </w:p>
    <w:p>
      <w:pPr>
        <w:spacing w:line="530" w:lineRule="exact"/>
        <w:ind w:firstLine="616" w:firstLineChars="200"/>
        <w:rPr>
          <w:rFonts w:eastAsia="仿宋_GB2312"/>
          <w:spacing w:val="-6"/>
          <w:sz w:val="32"/>
          <w:szCs w:val="32"/>
        </w:rPr>
      </w:pPr>
      <w:r>
        <w:rPr>
          <w:rFonts w:hint="eastAsia" w:eastAsia="仿宋_GB2312"/>
          <w:spacing w:val="-6"/>
          <w:sz w:val="32"/>
          <w:szCs w:val="32"/>
        </w:rPr>
        <w:t>（一）项目竣工验收会一般由新经济发展局主持，对于建设规模较小或建设内容较简单的项目，新经济发展局可委托项目业主组织验收。</w:t>
      </w:r>
    </w:p>
    <w:p>
      <w:pPr>
        <w:spacing w:line="530" w:lineRule="exact"/>
        <w:ind w:firstLine="482"/>
        <w:rPr>
          <w:rFonts w:eastAsia="仿宋_GB2312"/>
          <w:sz w:val="32"/>
          <w:szCs w:val="32"/>
        </w:rPr>
      </w:pPr>
      <w:r>
        <w:rPr>
          <w:rFonts w:hint="eastAsia" w:eastAsia="仿宋_GB2312"/>
          <w:sz w:val="32"/>
          <w:szCs w:val="32"/>
        </w:rPr>
        <w:t>（二）竣工会程序</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1.主持人介绍参会人员、会议程序。</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2.审批部门、项目业主、项目指导单位、使用单位及邀请专家组成验收小组，验收小组下设专家组，选出验收组组长。</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3.验收组组长主持会议</w:t>
      </w:r>
    </w:p>
    <w:p>
      <w:pPr>
        <w:spacing w:line="530" w:lineRule="exact"/>
        <w:ind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项目业主介绍项目建设情况；对于投资额较大的项目，需由项目设计单位介绍项目设计情况；项目承建单位介绍项目施工情况；项目监理单位介绍项目监理情况；有测评的介绍测评情况。</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4.实地查验项目现场及系统演示。</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5.参会专家、政府部门代表询问并提出意见。</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6.专家组重点检查项目建设、设计、监理、施工、招标采购、文档资料、概算执行等情况，并讨论形成专家意见。</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7.项目竣工验收组基于专家组的意见和建议确定是否同意项目通过验收，讨论通过并出具项目竣工验收意见，附上专家意见表、部门代表签到表等材料。</w:t>
      </w:r>
    </w:p>
    <w:p>
      <w:pPr>
        <w:spacing w:line="540" w:lineRule="exact"/>
        <w:ind w:firstLine="640" w:firstLineChars="200"/>
        <w:rPr>
          <w:rFonts w:eastAsia="黑体"/>
          <w:sz w:val="32"/>
          <w:szCs w:val="32"/>
        </w:rPr>
      </w:pPr>
      <w:r>
        <w:rPr>
          <w:rFonts w:hint="eastAsia" w:eastAsia="黑体"/>
          <w:sz w:val="32"/>
          <w:szCs w:val="32"/>
        </w:rPr>
        <w:t>九、竣工验收通过</w:t>
      </w:r>
    </w:p>
    <w:p>
      <w:pPr>
        <w:spacing w:line="540" w:lineRule="exact"/>
        <w:ind w:firstLine="640" w:firstLineChars="200"/>
        <w:rPr>
          <w:rFonts w:ascii="仿宋_GB2312" w:hAnsi="宋体" w:eastAsia="仿宋_GB2312" w:cs="宋体"/>
          <w:sz w:val="24"/>
        </w:rPr>
      </w:pPr>
      <w:r>
        <w:rPr>
          <w:rFonts w:hint="eastAsia" w:eastAsia="仿宋_GB2312"/>
          <w:sz w:val="32"/>
          <w:szCs w:val="32"/>
        </w:rPr>
        <w:t>项目业主提交项目完整的验收文档（包含设计或实施方案、批复、采购、签订合同、施工、初步验收、竣工验收等流程的内容），提交电子文档即可。</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C136B"/>
    <w:rsid w:val="472C1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2022-01-05T10:03:00Z</dcterms:created>
  <dc:creator>4140代表</dc:creator>
  <cp:lastModifiedBy>4140代表</cp:lastModifiedBy>
  <dcterms:modified xsi:type="dcterms:W3CDTF">2022-01-05T10:04:35Z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3E1516EADEB0472FA9A95DCD927BAFAC</vt:lpwstr>
  </property>
</Properties>
</file>