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五象新区政府投资项目（</w:t>
      </w:r>
      <w:r>
        <w:rPr>
          <w:rFonts w:hint="eastAsia" w:eastAsia="方正小标宋简体"/>
          <w:bCs/>
          <w:sz w:val="44"/>
          <w:szCs w:val="44"/>
        </w:rPr>
        <w:t>信息化）初步设计方案和投资概算编制要求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（提纲）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项目概述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1.项目名称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2.项目业主及负责人，项目责任人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3.初设及概算编制单位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4.初设及概算编制依据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5.建设目标、规模、内容、建设期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6.总投资及资金来源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7.效益及风险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8.相对可研报告批复的调整情况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9.主要结论与建议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　项目业主概况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1.项目业主与职能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2.项目实施机构与职责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　需求分析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1.政务业务目标需求分析结论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2.系统功能指标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3.信息量指标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4.系统性能指标</w:t>
      </w:r>
    </w:p>
    <w:p>
      <w:pPr>
        <w:widowControl/>
        <w:spacing w:line="540" w:lineRule="exact"/>
        <w:ind w:left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第四章　总体建设方案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1.总体设计原则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2.总体目标与分期目标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3.总体建设任务与分期建设内容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4.系统总体结构和逻辑结构</w:t>
      </w:r>
    </w:p>
    <w:p>
      <w:pPr>
        <w:widowControl/>
        <w:spacing w:line="540" w:lineRule="exact"/>
        <w:ind w:left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　本期项目设计方案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1.建设目标、规模与内容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2.标准规范建设内容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3.数据资源规划和数据库设计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4.应用支撑系统设计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5.应用系统设计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6.数据处理和存储系统设计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7.终端系统及接口设计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8.网络系统设计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9.安全系统设计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10.备份系统设计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11.运行维护系统设计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12.其它系统设计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13.系统配置及软硬件选型原则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14.系统软硬件配置清单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15.系统软硬件物理部署方案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16.机房及配套工程设计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17.初步设计方案相对可研报告批复变更调整情况的详细说明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  数据资源共享开放分析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1.数据需求清单，明确涉及功能模块、数据资源名称、数源部门、数据项、来源、更新周期、需求方式、获取方式等内容。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2.数据共享清单，明确涉及功能模块、数据资源名称、数据项、共享方式、共享类型等内容。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3.不予共享数据清单，明确涉及功能模块、数据资源名称、数据项、不予共享依据等内容。</w:t>
      </w:r>
    </w:p>
    <w:p>
      <w:pPr>
        <w:widowControl/>
        <w:spacing w:line="540" w:lineRule="exac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第七章　项目建设与运行管理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1.领导和管理机构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2.项目实施机构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3.运行维护机构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4.核准的项目招标方案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5.项目进度、质量、资金管理方案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6.相关管理制度</w:t>
      </w:r>
    </w:p>
    <w:p>
      <w:pPr>
        <w:widowControl/>
        <w:spacing w:line="540" w:lineRule="exac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第八章　人员配置与培训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1.人员配置计划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2.人员培训方案</w:t>
      </w:r>
    </w:p>
    <w:p>
      <w:pPr>
        <w:widowControl/>
        <w:spacing w:line="540" w:lineRule="exac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第九章　项目实施进度</w:t>
      </w:r>
    </w:p>
    <w:p>
      <w:pPr>
        <w:widowControl/>
        <w:spacing w:line="540" w:lineRule="exac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第十章　初步设计概算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1.初步设计方案和投资概算编制说明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2.初步设计投资概算书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3.资金筹措及投资计划</w:t>
      </w:r>
    </w:p>
    <w:p>
      <w:pPr>
        <w:widowControl/>
        <w:spacing w:line="540" w:lineRule="exac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第十一章　风险及效益分析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1.风险分析及对策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2.效益分析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附表：1.项目软硬件配置清单</w:t>
      </w:r>
    </w:p>
    <w:p>
      <w:pPr>
        <w:widowControl/>
        <w:spacing w:line="540" w:lineRule="exact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2.应用系统定制开发工作量核算表</w:t>
      </w:r>
    </w:p>
    <w:p>
      <w:pPr>
        <w:widowControl/>
        <w:spacing w:line="540" w:lineRule="exact"/>
        <w:ind w:firstLine="145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40" w:lineRule="exact"/>
        <w:ind w:left="1590" w:leftChars="30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附件：初步设计和投资概算编制依据，有关的政策、技术、经济资料。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附图：1.系统网络拓扑图</w:t>
      </w:r>
    </w:p>
    <w:p>
      <w:pPr>
        <w:widowControl/>
        <w:spacing w:line="540" w:lineRule="exact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2.系统软硬件物理布置图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1A014"/>
    <w:multiLevelType w:val="singleLevel"/>
    <w:tmpl w:val="9821A014"/>
    <w:lvl w:ilvl="0" w:tentative="0">
      <w:start w:val="1"/>
      <w:numFmt w:val="chineseCounting"/>
      <w:suff w:val="nothing"/>
      <w:lvlText w:val="第%1章　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6661F"/>
    <w:rsid w:val="4D5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2022-01-05T09:55:00Z</dcterms:created>
  <dc:creator>4140代表</dc:creator>
  <cp:lastModifiedBy>4140代表</cp:lastModifiedBy>
  <dcterms:modified xsi:type="dcterms:W3CDTF">2022-01-05T10:04:29Z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E98BA64B4CA6431C8AA9A212FF2276F0</vt:lpwstr>
  </property>
</Properties>
</file>