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b/>
          <w:bCs/>
          <w:sz w:val="36"/>
          <w:szCs w:val="36"/>
        </w:rPr>
      </w:pPr>
      <w:r>
        <w:rPr>
          <w:rFonts w:hint="eastAsia"/>
          <w:b/>
          <w:bCs/>
          <w:sz w:val="36"/>
          <w:szCs w:val="36"/>
        </w:rPr>
        <w:t>南宁市人民政府关于委托广西南宁五象新区规划建设管理委员会行使有关行政管理权的决定</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（2018年11月30日市人民政府令第9号公布，根据2022年4月7日《南宁市人民政府关于修改〈南宁市人民政府关于委托广西南宁五象新区规划建设管理委员会</w:t>
      </w:r>
      <w:bookmarkStart w:id="0" w:name="_GoBack"/>
      <w:bookmarkEnd w:id="0"/>
      <w:r>
        <w:rPr>
          <w:rFonts w:hint="eastAsia" w:ascii="楷体" w:hAnsi="楷体" w:eastAsia="楷体" w:cs="楷体"/>
          <w:sz w:val="32"/>
          <w:szCs w:val="32"/>
        </w:rPr>
        <w:t>行使有关行政管理权的决定〉的决定》修正）</w:t>
      </w:r>
    </w:p>
    <w:p>
      <w:pPr>
        <w:pStyle w:val="2"/>
        <w:rPr>
          <w:rFonts w:hint="eastAsia"/>
        </w:rPr>
      </w:pPr>
    </w:p>
    <w:p>
      <w:pPr>
        <w:ind w:firstLine="640" w:firstLineChars="200"/>
        <w:rPr>
          <w:rFonts w:hint="eastAsia"/>
          <w:sz w:val="32"/>
          <w:szCs w:val="32"/>
        </w:rPr>
      </w:pPr>
      <w:r>
        <w:rPr>
          <w:rFonts w:hint="eastAsia"/>
          <w:sz w:val="32"/>
          <w:szCs w:val="32"/>
        </w:rPr>
        <w:t>为了支持南宁五象新区的建设发展，促进广西南宁五象新区规划建设管理委员会（以下简称五象新区管委会）依法行政，根据《中华人民共和国行政许可法》《中华人民共和国行政处罚法》等有关法律、法规，市人民政府决定委托五象新区管委会在其管理区域范围内行使市、城区有关行政管理权。</w:t>
      </w:r>
    </w:p>
    <w:p>
      <w:pPr>
        <w:ind w:firstLine="640" w:firstLineChars="200"/>
        <w:rPr>
          <w:rFonts w:hint="eastAsia"/>
          <w:sz w:val="32"/>
          <w:szCs w:val="32"/>
        </w:rPr>
      </w:pPr>
      <w:r>
        <w:rPr>
          <w:rFonts w:hint="eastAsia"/>
          <w:sz w:val="32"/>
          <w:szCs w:val="32"/>
        </w:rPr>
        <w:t>一、市人民政府及其有关部门、城区人民政府及其有关部门（以下统称委托行政机关）在各自职权范围内，委托五象新区管委会在其管理区域范围内行使有关行政许可权、行政处罚权和其他行政管理权。</w:t>
      </w:r>
    </w:p>
    <w:p>
      <w:pPr>
        <w:ind w:firstLine="640" w:firstLineChars="200"/>
        <w:rPr>
          <w:rFonts w:hint="eastAsia"/>
          <w:sz w:val="32"/>
          <w:szCs w:val="32"/>
        </w:rPr>
      </w:pPr>
      <w:r>
        <w:rPr>
          <w:rFonts w:hint="eastAsia"/>
          <w:sz w:val="32"/>
          <w:szCs w:val="32"/>
        </w:rPr>
        <w:t>二、五象新区管委会管理区域范围为东至八尺江，西至五象岭森林公园、银海大道和环城高速公路，南至那马组团，北至邕江，不含南宁综合保税区，总面积约160平方千米。五象新区管委会管理区域范围以附图为准。</w:t>
      </w:r>
    </w:p>
    <w:p>
      <w:pPr>
        <w:ind w:firstLine="640" w:firstLineChars="200"/>
        <w:rPr>
          <w:rFonts w:hint="eastAsia"/>
          <w:sz w:val="32"/>
          <w:szCs w:val="32"/>
        </w:rPr>
      </w:pPr>
      <w:r>
        <w:rPr>
          <w:rFonts w:hint="eastAsia"/>
          <w:sz w:val="32"/>
          <w:szCs w:val="32"/>
        </w:rPr>
        <w:t>三、委托行政机关可以将与南宁五象新区相关的下列行政管理权，委托五象新区管委会依法行使：</w:t>
      </w:r>
    </w:p>
    <w:p>
      <w:pPr>
        <w:ind w:firstLine="640" w:firstLineChars="200"/>
        <w:rPr>
          <w:rFonts w:hint="eastAsia"/>
          <w:sz w:val="32"/>
          <w:szCs w:val="32"/>
        </w:rPr>
      </w:pPr>
      <w:r>
        <w:rPr>
          <w:rFonts w:hint="eastAsia"/>
          <w:sz w:val="32"/>
          <w:szCs w:val="32"/>
        </w:rPr>
        <w:t>（一）项目资金管理和国有企业监督管理；</w:t>
      </w:r>
    </w:p>
    <w:p>
      <w:pPr>
        <w:ind w:firstLine="640" w:firstLineChars="200"/>
        <w:rPr>
          <w:rFonts w:hint="eastAsia"/>
          <w:sz w:val="32"/>
          <w:szCs w:val="32"/>
        </w:rPr>
      </w:pPr>
      <w:r>
        <w:rPr>
          <w:rFonts w:hint="eastAsia"/>
          <w:sz w:val="32"/>
          <w:szCs w:val="32"/>
        </w:rPr>
        <w:t>（二）自然资源行政管理；</w:t>
      </w:r>
    </w:p>
    <w:p>
      <w:pPr>
        <w:ind w:firstLine="640" w:firstLineChars="200"/>
        <w:rPr>
          <w:rFonts w:hint="eastAsia"/>
          <w:sz w:val="32"/>
          <w:szCs w:val="32"/>
        </w:rPr>
      </w:pPr>
      <w:r>
        <w:rPr>
          <w:rFonts w:hint="eastAsia"/>
          <w:sz w:val="32"/>
          <w:szCs w:val="32"/>
        </w:rPr>
        <w:t>（三）投资项目的审批、核准和备案；</w:t>
      </w:r>
    </w:p>
    <w:p>
      <w:pPr>
        <w:ind w:firstLine="640" w:firstLineChars="200"/>
        <w:rPr>
          <w:rFonts w:hint="eastAsia"/>
          <w:sz w:val="32"/>
          <w:szCs w:val="32"/>
        </w:rPr>
      </w:pPr>
      <w:r>
        <w:rPr>
          <w:rFonts w:hint="eastAsia"/>
          <w:sz w:val="32"/>
          <w:szCs w:val="32"/>
        </w:rPr>
        <w:t>（四）建设工程行政管理；</w:t>
      </w:r>
    </w:p>
    <w:p>
      <w:pPr>
        <w:ind w:firstLine="640" w:firstLineChars="200"/>
        <w:rPr>
          <w:rFonts w:hint="eastAsia"/>
          <w:sz w:val="32"/>
          <w:szCs w:val="32"/>
        </w:rPr>
      </w:pPr>
      <w:r>
        <w:rPr>
          <w:rFonts w:hint="eastAsia"/>
          <w:sz w:val="32"/>
          <w:szCs w:val="32"/>
        </w:rPr>
        <w:t>（五）环境保护、园林绿化和林地行政管理；</w:t>
      </w:r>
    </w:p>
    <w:p>
      <w:pPr>
        <w:ind w:firstLine="640" w:firstLineChars="200"/>
        <w:rPr>
          <w:rFonts w:hint="eastAsia"/>
          <w:sz w:val="32"/>
          <w:szCs w:val="32"/>
        </w:rPr>
      </w:pPr>
      <w:r>
        <w:rPr>
          <w:rFonts w:hint="eastAsia"/>
          <w:sz w:val="32"/>
          <w:szCs w:val="32"/>
        </w:rPr>
        <w:t>（六）委托行政机关委托五象新区管委会行使的其他行政管理权。</w:t>
      </w:r>
    </w:p>
    <w:p>
      <w:pPr>
        <w:ind w:firstLine="640" w:firstLineChars="200"/>
        <w:rPr>
          <w:rFonts w:hint="eastAsia"/>
          <w:sz w:val="32"/>
          <w:szCs w:val="32"/>
        </w:rPr>
      </w:pPr>
      <w:r>
        <w:rPr>
          <w:rFonts w:hint="eastAsia"/>
          <w:sz w:val="32"/>
          <w:szCs w:val="32"/>
        </w:rPr>
        <w:t>委托五象新区管委会行使行政许可权、行政处罚权和其他行政管理权的具体事项（以下简称委托事项），由市人民政府确定并公布。</w:t>
      </w:r>
    </w:p>
    <w:p>
      <w:pPr>
        <w:ind w:firstLine="640" w:firstLineChars="200"/>
        <w:rPr>
          <w:rFonts w:hint="eastAsia"/>
          <w:sz w:val="32"/>
          <w:szCs w:val="32"/>
        </w:rPr>
      </w:pPr>
      <w:r>
        <w:rPr>
          <w:rFonts w:hint="eastAsia"/>
          <w:sz w:val="32"/>
          <w:szCs w:val="32"/>
        </w:rPr>
        <w:t>四、委托行政机关应当将委托五象新区管委会实施的委托事项的名称、委托权限、委托范围、委托依据和委托期限等内容予以公告。</w:t>
      </w:r>
    </w:p>
    <w:p>
      <w:pPr>
        <w:ind w:firstLine="640" w:firstLineChars="200"/>
        <w:rPr>
          <w:rFonts w:hint="eastAsia"/>
          <w:sz w:val="32"/>
          <w:szCs w:val="32"/>
        </w:rPr>
      </w:pPr>
      <w:r>
        <w:rPr>
          <w:rFonts w:hint="eastAsia"/>
          <w:sz w:val="32"/>
          <w:szCs w:val="32"/>
        </w:rPr>
        <w:t>委托事项需要变更的，委托行政机关应当在变更生效前将委托事项的变更情况予以公告。</w:t>
      </w:r>
    </w:p>
    <w:p>
      <w:pPr>
        <w:ind w:firstLine="640" w:firstLineChars="200"/>
        <w:rPr>
          <w:rFonts w:hint="eastAsia"/>
          <w:sz w:val="32"/>
          <w:szCs w:val="32"/>
        </w:rPr>
      </w:pPr>
      <w:r>
        <w:rPr>
          <w:rFonts w:hint="eastAsia"/>
          <w:sz w:val="32"/>
          <w:szCs w:val="32"/>
        </w:rPr>
        <w:t>五、五象新区管委会在委托范围内，以委托行政机关的名义实施委托事项；不得再委托其他组织或者个人实施委托事项。</w:t>
      </w:r>
    </w:p>
    <w:p>
      <w:pPr>
        <w:ind w:firstLine="640" w:firstLineChars="200"/>
        <w:rPr>
          <w:rFonts w:hint="eastAsia"/>
          <w:sz w:val="32"/>
          <w:szCs w:val="32"/>
        </w:rPr>
      </w:pPr>
      <w:r>
        <w:rPr>
          <w:rFonts w:hint="eastAsia"/>
          <w:sz w:val="32"/>
          <w:szCs w:val="32"/>
        </w:rPr>
        <w:t>六、委托行政机关应当与五象新区管委会签订委托协议，委托协议应当载明委托主体、委托对象、委托事项、委托依据、委托权限、委托范围、委托期限和责任承担等内容。</w:t>
      </w:r>
    </w:p>
    <w:p>
      <w:pPr>
        <w:ind w:firstLine="640" w:firstLineChars="200"/>
        <w:rPr>
          <w:rFonts w:hint="eastAsia"/>
          <w:sz w:val="32"/>
          <w:szCs w:val="32"/>
        </w:rPr>
      </w:pPr>
      <w:r>
        <w:rPr>
          <w:rFonts w:hint="eastAsia"/>
          <w:sz w:val="32"/>
          <w:szCs w:val="32"/>
        </w:rPr>
        <w:t>七、委托行政机关委托五象新区管委会实施的委托事项，因国家、自治区决定予以取消、合并或者调整的，按照国家、自治区的有关决定执行。</w:t>
      </w:r>
    </w:p>
    <w:p>
      <w:pPr>
        <w:ind w:firstLine="640" w:firstLineChars="200"/>
        <w:rPr>
          <w:rFonts w:hint="eastAsia"/>
          <w:sz w:val="32"/>
          <w:szCs w:val="32"/>
        </w:rPr>
      </w:pPr>
      <w:r>
        <w:rPr>
          <w:rFonts w:hint="eastAsia"/>
          <w:sz w:val="32"/>
          <w:szCs w:val="32"/>
        </w:rPr>
        <w:t>八、委托行政机关应当对五象新区管委会实施委托事项的行为进行指导和监督，并对该行为的后果承担法律责任。</w:t>
      </w:r>
    </w:p>
    <w:p>
      <w:pPr>
        <w:ind w:firstLine="640" w:firstLineChars="200"/>
        <w:rPr>
          <w:rFonts w:hint="eastAsia"/>
          <w:sz w:val="32"/>
          <w:szCs w:val="32"/>
        </w:rPr>
      </w:pPr>
      <w:r>
        <w:rPr>
          <w:rFonts w:hint="eastAsia"/>
          <w:sz w:val="32"/>
          <w:szCs w:val="32"/>
        </w:rPr>
        <w:t>九、五象新区管委会因实施委托事项引发的行政复议、行政诉讼案件，由五象新区管委会负责具体承办行政复议、行政应诉等事宜。</w:t>
      </w:r>
    </w:p>
    <w:p>
      <w:pPr>
        <w:ind w:firstLine="640" w:firstLineChars="200"/>
        <w:rPr>
          <w:rFonts w:hint="eastAsia"/>
          <w:sz w:val="32"/>
          <w:szCs w:val="32"/>
        </w:rPr>
      </w:pPr>
      <w:r>
        <w:rPr>
          <w:rFonts w:hint="eastAsia"/>
          <w:sz w:val="32"/>
          <w:szCs w:val="32"/>
        </w:rPr>
        <w:t>十、五象新区管委会应当建立健全实施委托事项的工作制度，优化流程，提高工作效率，并接受委托行政机关的监督，定期向委托行政机关通报委托事项的实施情况。</w:t>
      </w:r>
    </w:p>
    <w:p>
      <w:pPr>
        <w:ind w:firstLine="640" w:firstLineChars="200"/>
        <w:rPr>
          <w:rFonts w:hint="eastAsia"/>
          <w:sz w:val="32"/>
          <w:szCs w:val="32"/>
        </w:rPr>
      </w:pPr>
      <w:r>
        <w:rPr>
          <w:rFonts w:hint="eastAsia"/>
          <w:sz w:val="32"/>
          <w:szCs w:val="32"/>
        </w:rPr>
        <w:t>十一、市人民政府可以根据高品质建设南宁五象新区、推动经济社会高质量发展的实际需要，对委托五象新区管委会行使市、城区有关行政管理权的区域范围进行调整，并向社会公布。</w:t>
      </w:r>
    </w:p>
    <w:p>
      <w:pPr>
        <w:ind w:firstLine="640" w:firstLineChars="200"/>
        <w:rPr>
          <w:rFonts w:hint="eastAsia"/>
          <w:sz w:val="32"/>
          <w:szCs w:val="32"/>
          <w:lang w:val="en-US" w:eastAsia="zh-CN"/>
        </w:rPr>
      </w:pPr>
      <w:r>
        <w:rPr>
          <w:rFonts w:hint="eastAsia"/>
          <w:sz w:val="32"/>
          <w:szCs w:val="32"/>
        </w:rPr>
        <w:t>十二、本决定自2019年1月1日起施行。</w:t>
      </w:r>
    </w:p>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path/>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F11FA"/>
    <w:rsid w:val="06E95280"/>
    <w:rsid w:val="15A6116F"/>
    <w:rsid w:val="190C65DD"/>
    <w:rsid w:val="239022C7"/>
    <w:rsid w:val="2CA961E3"/>
    <w:rsid w:val="3052495A"/>
    <w:rsid w:val="3A6862DB"/>
    <w:rsid w:val="3A73254D"/>
    <w:rsid w:val="3B1F11FA"/>
    <w:rsid w:val="3C955E09"/>
    <w:rsid w:val="4E4B3F53"/>
    <w:rsid w:val="60AD5B04"/>
    <w:rsid w:val="624A4A75"/>
    <w:rsid w:val="691216D9"/>
    <w:rsid w:val="70946D5C"/>
    <w:rsid w:val="73E62CD7"/>
    <w:rsid w:val="7A2E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qFormat/>
    <w:uiPriority w:val="0"/>
    <w:pPr>
      <w:widowControl w:val="0"/>
      <w:spacing w:afterLines="0" w:afterAutospacing="0"/>
      <w:jc w:val="both"/>
    </w:pPr>
    <w:rPr>
      <w:rFonts w:ascii="Times New Roman" w:hAnsi="Times New Roman" w:eastAsia="宋体" w:cs="Times New Roman"/>
      <w:kern w:val="2"/>
      <w:sz w:val="21"/>
      <w:szCs w:val="24"/>
      <w:lang w:val="en-US" w:eastAsia="zh-CN" w:bidi="ar-SA"/>
    </w:rPr>
  </w:style>
  <w:style w:type="paragraph" w:styleId="3">
    <w:name w:val="index 5"/>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4">
    <w:name w:val="footer"/>
    <w:next w:val="3"/>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2025-04-09T08:31:00Z</dcterms:created>
  <dc:creator>bi</dc:creator>
  <cp:lastModifiedBy>bi</cp:lastModifiedBy>
  <dcterms:modified xsi:type="dcterms:W3CDTF">2025-04-09T08:33:53Z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